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68E7" w14:textId="77777777" w:rsidR="006401F4" w:rsidRDefault="006401F4" w:rsidP="006401F4">
      <w:pPr>
        <w:pStyle w:val="NormalWeb"/>
        <w:spacing w:before="0" w:beforeAutospacing="0" w:after="0" w:afterAutospacing="0"/>
        <w:rPr>
          <w:rStyle w:val="Accentuation"/>
          <w:rFonts w:asciiTheme="minorHAnsi" w:hAnsiTheme="minorHAnsi" w:cstheme="minorHAnsi"/>
          <w:i w:val="0"/>
          <w:iCs w:val="0"/>
          <w:color w:val="212529"/>
        </w:rPr>
      </w:pPr>
      <w:r>
        <w:rPr>
          <w:rStyle w:val="Accentuation"/>
          <w:rFonts w:asciiTheme="minorHAnsi" w:hAnsiTheme="minorHAnsi" w:cstheme="minorHAnsi"/>
          <w:i w:val="0"/>
          <w:iCs w:val="0"/>
          <w:color w:val="212529"/>
        </w:rPr>
        <w:t>Philippe Glorieux,</w:t>
      </w:r>
    </w:p>
    <w:p w14:paraId="57AF2073" w14:textId="77777777" w:rsidR="006401F4" w:rsidRDefault="006401F4" w:rsidP="006401F4">
      <w:pPr>
        <w:pStyle w:val="NormalWeb"/>
        <w:spacing w:before="0" w:beforeAutospacing="0" w:after="0" w:afterAutospacing="0"/>
        <w:rPr>
          <w:rStyle w:val="Accentuation"/>
          <w:rFonts w:asciiTheme="minorHAnsi" w:hAnsiTheme="minorHAnsi" w:cstheme="minorHAnsi"/>
          <w:i w:val="0"/>
          <w:iCs w:val="0"/>
          <w:color w:val="212529"/>
        </w:rPr>
      </w:pPr>
      <w:r>
        <w:rPr>
          <w:rStyle w:val="Accentuation"/>
          <w:rFonts w:asciiTheme="minorHAnsi" w:hAnsiTheme="minorHAnsi" w:cstheme="minorHAnsi"/>
          <w:i w:val="0"/>
          <w:iCs w:val="0"/>
          <w:color w:val="212529"/>
        </w:rPr>
        <w:t>45, rue des Mésanges</w:t>
      </w:r>
    </w:p>
    <w:p w14:paraId="2276F930" w14:textId="77777777" w:rsidR="006401F4" w:rsidRDefault="006401F4" w:rsidP="006401F4">
      <w:pPr>
        <w:pStyle w:val="NormalWeb"/>
        <w:spacing w:before="0" w:beforeAutospacing="0" w:after="0" w:afterAutospacing="0"/>
        <w:rPr>
          <w:rStyle w:val="Accentuation"/>
          <w:rFonts w:asciiTheme="minorHAnsi" w:hAnsiTheme="minorHAnsi" w:cstheme="minorHAnsi"/>
          <w:i w:val="0"/>
          <w:iCs w:val="0"/>
          <w:color w:val="212529"/>
        </w:rPr>
      </w:pPr>
      <w:r>
        <w:rPr>
          <w:rStyle w:val="Accentuation"/>
          <w:rFonts w:asciiTheme="minorHAnsi" w:hAnsiTheme="minorHAnsi" w:cstheme="minorHAnsi"/>
          <w:i w:val="0"/>
          <w:iCs w:val="0"/>
          <w:color w:val="212529"/>
        </w:rPr>
        <w:t>64110 Mazères-Lezons</w:t>
      </w:r>
    </w:p>
    <w:p w14:paraId="3AF38A65" w14:textId="2B90FE85" w:rsidR="00750D57" w:rsidRDefault="006401F4" w:rsidP="006401F4">
      <w:pPr>
        <w:pStyle w:val="NormalWeb"/>
        <w:spacing w:before="0" w:beforeAutospacing="0" w:after="0" w:afterAutospacing="0"/>
        <w:rPr>
          <w:rStyle w:val="Accentuation"/>
          <w:rFonts w:asciiTheme="minorHAnsi" w:hAnsiTheme="minorHAnsi" w:cstheme="minorHAnsi"/>
          <w:i w:val="0"/>
          <w:iCs w:val="0"/>
          <w:color w:val="212529"/>
        </w:rPr>
      </w:pPr>
      <w:r>
        <w:rPr>
          <w:rStyle w:val="Accentuation"/>
          <w:rFonts w:asciiTheme="minorHAnsi" w:hAnsiTheme="minorHAnsi" w:cstheme="minorHAnsi"/>
          <w:i w:val="0"/>
          <w:iCs w:val="0"/>
          <w:color w:val="212529"/>
        </w:rPr>
        <w:t>Tél. : 06 87 60 36 13</w:t>
      </w:r>
      <w:r w:rsidR="00750D57">
        <w:rPr>
          <w:rStyle w:val="Accentuation"/>
          <w:rFonts w:asciiTheme="minorHAnsi" w:hAnsiTheme="minorHAnsi" w:cstheme="minorHAnsi"/>
          <w:i w:val="0"/>
          <w:iCs w:val="0"/>
          <w:color w:val="212529"/>
        </w:rPr>
        <w:tab/>
      </w:r>
      <w:r w:rsidR="00750D57">
        <w:rPr>
          <w:rStyle w:val="Accentuation"/>
          <w:rFonts w:asciiTheme="minorHAnsi" w:hAnsiTheme="minorHAnsi" w:cstheme="minorHAnsi"/>
          <w:i w:val="0"/>
          <w:iCs w:val="0"/>
          <w:color w:val="212529"/>
        </w:rPr>
        <w:tab/>
      </w:r>
      <w:r w:rsidR="00750D57">
        <w:rPr>
          <w:rStyle w:val="Accentuation"/>
          <w:rFonts w:asciiTheme="minorHAnsi" w:hAnsiTheme="minorHAnsi" w:cstheme="minorHAnsi"/>
          <w:i w:val="0"/>
          <w:iCs w:val="0"/>
          <w:color w:val="212529"/>
        </w:rPr>
        <w:tab/>
      </w:r>
      <w:r w:rsidR="00750D57">
        <w:rPr>
          <w:rStyle w:val="Accentuation"/>
          <w:rFonts w:asciiTheme="minorHAnsi" w:hAnsiTheme="minorHAnsi" w:cstheme="minorHAnsi"/>
          <w:i w:val="0"/>
          <w:iCs w:val="0"/>
          <w:color w:val="212529"/>
        </w:rPr>
        <w:tab/>
      </w:r>
      <w:r w:rsidR="00750D57">
        <w:rPr>
          <w:rStyle w:val="Accentuation"/>
          <w:rFonts w:asciiTheme="minorHAnsi" w:hAnsiTheme="minorHAnsi" w:cstheme="minorHAnsi"/>
          <w:i w:val="0"/>
          <w:iCs w:val="0"/>
          <w:color w:val="212529"/>
        </w:rPr>
        <w:tab/>
      </w:r>
    </w:p>
    <w:p w14:paraId="6E6594E6" w14:textId="21A7BC67" w:rsidR="00750D57" w:rsidRDefault="00750D57" w:rsidP="006401F4">
      <w:pPr>
        <w:pStyle w:val="NormalWeb"/>
        <w:spacing w:before="0" w:beforeAutospacing="0"/>
        <w:ind w:left="4956" w:firstLine="708"/>
        <w:rPr>
          <w:rStyle w:val="Accentuation"/>
          <w:rFonts w:asciiTheme="minorHAnsi" w:hAnsiTheme="minorHAnsi" w:cstheme="minorHAnsi"/>
          <w:i w:val="0"/>
          <w:iCs w:val="0"/>
          <w:color w:val="212529"/>
        </w:rPr>
      </w:pPr>
      <w:r>
        <w:rPr>
          <w:rStyle w:val="Accentuation"/>
          <w:rFonts w:asciiTheme="minorHAnsi" w:hAnsiTheme="minorHAnsi" w:cstheme="minorHAnsi"/>
          <w:i w:val="0"/>
          <w:iCs w:val="0"/>
          <w:color w:val="212529"/>
        </w:rPr>
        <w:t xml:space="preserve">Tribunal administratif de Pau </w:t>
      </w:r>
    </w:p>
    <w:p w14:paraId="1F6D8F59" w14:textId="77777777" w:rsidR="00750D57" w:rsidRDefault="00750D57" w:rsidP="009649F6">
      <w:pPr>
        <w:pStyle w:val="NormalWeb"/>
        <w:spacing w:before="0" w:beforeAutospacing="0"/>
        <w:rPr>
          <w:rStyle w:val="Accentuation"/>
          <w:rFonts w:asciiTheme="minorHAnsi" w:hAnsiTheme="minorHAnsi" w:cstheme="minorHAnsi"/>
          <w:i w:val="0"/>
          <w:iCs w:val="0"/>
          <w:color w:val="212529"/>
        </w:rPr>
      </w:pPr>
    </w:p>
    <w:p w14:paraId="1141C65E" w14:textId="77777777" w:rsidR="00750D57" w:rsidRDefault="00750D57" w:rsidP="009649F6">
      <w:pPr>
        <w:pStyle w:val="NormalWeb"/>
        <w:spacing w:before="0" w:beforeAutospacing="0"/>
        <w:rPr>
          <w:rStyle w:val="Accentuation"/>
          <w:rFonts w:asciiTheme="minorHAnsi" w:hAnsiTheme="minorHAnsi" w:cstheme="minorHAnsi"/>
          <w:i w:val="0"/>
          <w:iCs w:val="0"/>
          <w:color w:val="212529"/>
        </w:rPr>
      </w:pPr>
    </w:p>
    <w:p w14:paraId="17B60F18" w14:textId="4920FAC9" w:rsidR="009649F6" w:rsidRPr="00843F85" w:rsidRDefault="009649F6" w:rsidP="009649F6">
      <w:pPr>
        <w:pStyle w:val="NormalWeb"/>
        <w:spacing w:before="0" w:beforeAutospacing="0"/>
        <w:rPr>
          <w:rFonts w:asciiTheme="minorHAnsi" w:hAnsiTheme="minorHAnsi" w:cstheme="minorHAnsi"/>
          <w:color w:val="212529"/>
        </w:rPr>
      </w:pPr>
      <w:r w:rsidRPr="00843F85">
        <w:rPr>
          <w:rStyle w:val="Accentuation"/>
          <w:rFonts w:asciiTheme="minorHAnsi" w:hAnsiTheme="minorHAnsi" w:cstheme="minorHAnsi"/>
          <w:i w:val="0"/>
          <w:iCs w:val="0"/>
          <w:color w:val="212529"/>
        </w:rPr>
        <w:t>POUR :</w:t>
      </w:r>
    </w:p>
    <w:p w14:paraId="15B996E8" w14:textId="72607564" w:rsidR="009649F6" w:rsidRPr="00843F85" w:rsidRDefault="00944C56" w:rsidP="00360628">
      <w:pPr>
        <w:pStyle w:val="NormalWeb"/>
        <w:spacing w:before="0" w:beforeAutospacing="0" w:after="0" w:afterAutospacing="0"/>
        <w:rPr>
          <w:rStyle w:val="Accentuation"/>
          <w:rFonts w:asciiTheme="minorHAnsi" w:hAnsiTheme="minorHAnsi" w:cstheme="minorHAnsi"/>
          <w:i w:val="0"/>
          <w:iCs w:val="0"/>
          <w:color w:val="212529"/>
        </w:rPr>
      </w:pPr>
      <w:r w:rsidRPr="00843F85">
        <w:rPr>
          <w:rStyle w:val="Accentuation"/>
          <w:rFonts w:asciiTheme="minorHAnsi" w:hAnsiTheme="minorHAnsi" w:cstheme="minorHAnsi"/>
          <w:i w:val="0"/>
          <w:iCs w:val="0"/>
          <w:color w:val="212529"/>
        </w:rPr>
        <w:t xml:space="preserve">Philippe Glorieux, Julie Champagne, Michaël </w:t>
      </w:r>
      <w:proofErr w:type="spellStart"/>
      <w:r w:rsidRPr="00843F85">
        <w:rPr>
          <w:rStyle w:val="Accentuation"/>
          <w:rFonts w:asciiTheme="minorHAnsi" w:hAnsiTheme="minorHAnsi" w:cstheme="minorHAnsi"/>
          <w:i w:val="0"/>
          <w:iCs w:val="0"/>
          <w:color w:val="212529"/>
        </w:rPr>
        <w:t>Baraffe</w:t>
      </w:r>
      <w:proofErr w:type="spellEnd"/>
      <w:r w:rsidRPr="00843F85">
        <w:rPr>
          <w:rStyle w:val="Accentuation"/>
          <w:rFonts w:asciiTheme="minorHAnsi" w:hAnsiTheme="minorHAnsi" w:cstheme="minorHAnsi"/>
          <w:i w:val="0"/>
          <w:iCs w:val="0"/>
          <w:color w:val="212529"/>
        </w:rPr>
        <w:t>,</w:t>
      </w:r>
    </w:p>
    <w:p w14:paraId="7984847F" w14:textId="4813595D" w:rsidR="00944C56" w:rsidRDefault="00944C56" w:rsidP="00360628">
      <w:pPr>
        <w:pStyle w:val="NormalWeb"/>
        <w:spacing w:before="0" w:beforeAutospacing="0" w:after="0" w:afterAutospacing="0"/>
        <w:rPr>
          <w:rStyle w:val="Accentuation"/>
          <w:rFonts w:asciiTheme="minorHAnsi" w:hAnsiTheme="minorHAnsi" w:cstheme="minorHAnsi"/>
          <w:i w:val="0"/>
          <w:iCs w:val="0"/>
          <w:color w:val="212529"/>
        </w:rPr>
      </w:pPr>
      <w:r w:rsidRPr="00843F85">
        <w:rPr>
          <w:rStyle w:val="Accentuation"/>
          <w:rFonts w:asciiTheme="minorHAnsi" w:hAnsiTheme="minorHAnsi" w:cstheme="minorHAnsi"/>
          <w:i w:val="0"/>
          <w:iCs w:val="0"/>
          <w:color w:val="212529"/>
        </w:rPr>
        <w:t>Conseillers municipaux de la commune de Mazères-Lezons (64)</w:t>
      </w:r>
    </w:p>
    <w:p w14:paraId="29580D8B" w14:textId="77777777" w:rsidR="00360628" w:rsidRPr="00843F85" w:rsidRDefault="00360628" w:rsidP="00360628">
      <w:pPr>
        <w:pStyle w:val="NormalWeb"/>
        <w:spacing w:before="0" w:beforeAutospacing="0" w:after="0" w:afterAutospacing="0"/>
        <w:rPr>
          <w:rFonts w:asciiTheme="minorHAnsi" w:hAnsiTheme="minorHAnsi" w:cstheme="minorHAnsi"/>
          <w:color w:val="212529"/>
        </w:rPr>
      </w:pPr>
    </w:p>
    <w:p w14:paraId="0BDEED85" w14:textId="77777777" w:rsidR="009649F6" w:rsidRPr="00843F85" w:rsidRDefault="009649F6" w:rsidP="009649F6">
      <w:pPr>
        <w:pStyle w:val="NormalWeb"/>
        <w:spacing w:before="0" w:beforeAutospacing="0"/>
        <w:rPr>
          <w:rFonts w:asciiTheme="minorHAnsi" w:hAnsiTheme="minorHAnsi" w:cstheme="minorHAnsi"/>
          <w:color w:val="212529"/>
        </w:rPr>
      </w:pPr>
      <w:r w:rsidRPr="00843F85">
        <w:rPr>
          <w:rStyle w:val="Accentuation"/>
          <w:rFonts w:asciiTheme="minorHAnsi" w:hAnsiTheme="minorHAnsi" w:cstheme="minorHAnsi"/>
          <w:i w:val="0"/>
          <w:iCs w:val="0"/>
          <w:color w:val="212529"/>
        </w:rPr>
        <w:t>CONTRE :</w:t>
      </w:r>
    </w:p>
    <w:p w14:paraId="024AB361" w14:textId="6BBF5B29" w:rsidR="009649F6" w:rsidRPr="00843F85" w:rsidRDefault="00944C56" w:rsidP="009649F6">
      <w:pPr>
        <w:pStyle w:val="NormalWeb"/>
        <w:spacing w:before="0" w:beforeAutospacing="0"/>
        <w:rPr>
          <w:rFonts w:asciiTheme="minorHAnsi" w:hAnsiTheme="minorHAnsi" w:cstheme="minorHAnsi"/>
          <w:color w:val="212529"/>
        </w:rPr>
      </w:pPr>
      <w:r w:rsidRPr="00843F85">
        <w:rPr>
          <w:rStyle w:val="Accentuation"/>
          <w:rFonts w:asciiTheme="minorHAnsi" w:hAnsiTheme="minorHAnsi" w:cstheme="minorHAnsi"/>
          <w:i w:val="0"/>
          <w:iCs w:val="0"/>
          <w:color w:val="212529"/>
        </w:rPr>
        <w:t>La Commune de Mazères-Lezons pour la mise à disposition gratuite d’un logement</w:t>
      </w:r>
      <w:r w:rsidR="00360628">
        <w:rPr>
          <w:rStyle w:val="Accentuation"/>
          <w:rFonts w:asciiTheme="minorHAnsi" w:hAnsiTheme="minorHAnsi" w:cstheme="minorHAnsi"/>
          <w:i w:val="0"/>
          <w:iCs w:val="0"/>
          <w:color w:val="212529"/>
        </w:rPr>
        <w:t xml:space="preserve"> (le presbytère) </w:t>
      </w:r>
      <w:r w:rsidR="002D2609">
        <w:rPr>
          <w:rStyle w:val="Accentuation"/>
          <w:rFonts w:asciiTheme="minorHAnsi" w:hAnsiTheme="minorHAnsi" w:cstheme="minorHAnsi"/>
          <w:i w:val="0"/>
          <w:iCs w:val="0"/>
          <w:color w:val="212529"/>
        </w:rPr>
        <w:t xml:space="preserve">appartenant à la commune </w:t>
      </w:r>
      <w:r w:rsidR="002D2609" w:rsidRPr="00843F85">
        <w:rPr>
          <w:rStyle w:val="Accentuation"/>
          <w:rFonts w:asciiTheme="minorHAnsi" w:hAnsiTheme="minorHAnsi" w:cstheme="minorHAnsi"/>
          <w:i w:val="0"/>
          <w:iCs w:val="0"/>
          <w:color w:val="212529"/>
        </w:rPr>
        <w:t xml:space="preserve">Mazères-Lezons </w:t>
      </w:r>
      <w:r w:rsidR="00360628">
        <w:rPr>
          <w:rStyle w:val="Accentuation"/>
          <w:rFonts w:asciiTheme="minorHAnsi" w:hAnsiTheme="minorHAnsi" w:cstheme="minorHAnsi"/>
          <w:i w:val="0"/>
          <w:iCs w:val="0"/>
          <w:color w:val="212529"/>
        </w:rPr>
        <w:t>au profit d’un ministre du culte,</w:t>
      </w:r>
      <w:r w:rsidRPr="00843F85">
        <w:rPr>
          <w:rStyle w:val="Accentuation"/>
          <w:rFonts w:asciiTheme="minorHAnsi" w:hAnsiTheme="minorHAnsi" w:cstheme="minorHAnsi"/>
          <w:i w:val="0"/>
          <w:iCs w:val="0"/>
          <w:color w:val="212529"/>
        </w:rPr>
        <w:t xml:space="preserve"> curé de la paroisse.</w:t>
      </w:r>
    </w:p>
    <w:p w14:paraId="06D03C3A" w14:textId="47534D7A" w:rsidR="009649F6" w:rsidRPr="00843F85" w:rsidRDefault="009649F6" w:rsidP="009649F6">
      <w:pPr>
        <w:pStyle w:val="NormalWeb"/>
        <w:spacing w:before="0" w:beforeAutospacing="0"/>
        <w:rPr>
          <w:rFonts w:asciiTheme="minorHAnsi" w:hAnsiTheme="minorHAnsi" w:cstheme="minorHAnsi"/>
          <w:color w:val="212529"/>
        </w:rPr>
      </w:pPr>
      <w:r w:rsidRPr="00843F85">
        <w:rPr>
          <w:rStyle w:val="Accentuation"/>
          <w:rFonts w:asciiTheme="minorHAnsi" w:hAnsiTheme="minorHAnsi" w:cstheme="minorHAnsi"/>
          <w:i w:val="0"/>
          <w:iCs w:val="0"/>
          <w:color w:val="212529"/>
        </w:rPr>
        <w:t>PLAISE À MADAME MONSIEUR LE PR</w:t>
      </w:r>
      <w:r w:rsidR="00235999">
        <w:rPr>
          <w:rStyle w:val="Accentuation"/>
          <w:rFonts w:asciiTheme="minorHAnsi" w:hAnsiTheme="minorHAnsi" w:cstheme="minorHAnsi"/>
          <w:i w:val="0"/>
          <w:iCs w:val="0"/>
          <w:color w:val="212529"/>
        </w:rPr>
        <w:t>É</w:t>
      </w:r>
      <w:r w:rsidRPr="00843F85">
        <w:rPr>
          <w:rStyle w:val="Accentuation"/>
          <w:rFonts w:asciiTheme="minorHAnsi" w:hAnsiTheme="minorHAnsi" w:cstheme="minorHAnsi"/>
          <w:i w:val="0"/>
          <w:iCs w:val="0"/>
          <w:color w:val="212529"/>
        </w:rPr>
        <w:t>SIDENT</w:t>
      </w:r>
    </w:p>
    <w:p w14:paraId="7DA32215" w14:textId="61D02E0A" w:rsidR="009649F6" w:rsidRPr="00843F85" w:rsidRDefault="009649F6" w:rsidP="009649F6">
      <w:pPr>
        <w:pStyle w:val="NormalWeb"/>
        <w:spacing w:before="0" w:beforeAutospacing="0"/>
        <w:rPr>
          <w:rFonts w:asciiTheme="minorHAnsi" w:hAnsiTheme="minorHAnsi" w:cstheme="minorHAnsi"/>
          <w:color w:val="212529"/>
        </w:rPr>
      </w:pPr>
      <w:r w:rsidRPr="00843F85">
        <w:rPr>
          <w:rStyle w:val="Accentuation"/>
          <w:rFonts w:asciiTheme="minorHAnsi" w:hAnsiTheme="minorHAnsi" w:cstheme="minorHAnsi"/>
          <w:i w:val="0"/>
          <w:iCs w:val="0"/>
          <w:color w:val="212529"/>
        </w:rPr>
        <w:t>MESDAMES</w:t>
      </w:r>
      <w:r w:rsidR="00235999">
        <w:rPr>
          <w:rStyle w:val="Accentuation"/>
          <w:rFonts w:asciiTheme="minorHAnsi" w:hAnsiTheme="minorHAnsi" w:cstheme="minorHAnsi"/>
          <w:i w:val="0"/>
          <w:iCs w:val="0"/>
          <w:color w:val="212529"/>
        </w:rPr>
        <w:t>,</w:t>
      </w:r>
      <w:r w:rsidRPr="00843F85">
        <w:rPr>
          <w:rStyle w:val="Accentuation"/>
          <w:rFonts w:asciiTheme="minorHAnsi" w:hAnsiTheme="minorHAnsi" w:cstheme="minorHAnsi"/>
          <w:i w:val="0"/>
          <w:iCs w:val="0"/>
          <w:color w:val="212529"/>
        </w:rPr>
        <w:t xml:space="preserve"> MESSIEURS LES CONSEILLERS</w:t>
      </w:r>
    </w:p>
    <w:p w14:paraId="765F8C7B" w14:textId="77777777" w:rsidR="009649F6" w:rsidRPr="00843F85" w:rsidRDefault="009649F6" w:rsidP="009649F6">
      <w:pPr>
        <w:pStyle w:val="NormalWeb"/>
        <w:spacing w:before="0" w:beforeAutospacing="0"/>
        <w:rPr>
          <w:rFonts w:asciiTheme="minorHAnsi" w:hAnsiTheme="minorHAnsi" w:cstheme="minorHAnsi"/>
          <w:color w:val="212529"/>
        </w:rPr>
      </w:pPr>
      <w:r w:rsidRPr="00843F85">
        <w:rPr>
          <w:rStyle w:val="Accentuation"/>
          <w:rFonts w:asciiTheme="minorHAnsi" w:hAnsiTheme="minorHAnsi" w:cstheme="minorHAnsi"/>
          <w:i w:val="0"/>
          <w:iCs w:val="0"/>
          <w:color w:val="212529"/>
        </w:rPr>
        <w:t>I.    Exposé des faits et de la procédure</w:t>
      </w:r>
    </w:p>
    <w:p w14:paraId="5A1F2596" w14:textId="642E6183" w:rsidR="0073224B" w:rsidRDefault="0073224B" w:rsidP="00843F85">
      <w:pPr>
        <w:pStyle w:val="NormalWeb"/>
        <w:spacing w:after="0"/>
        <w:jc w:val="both"/>
        <w:rPr>
          <w:rStyle w:val="Accentuation"/>
          <w:rFonts w:asciiTheme="minorHAnsi" w:hAnsiTheme="minorHAnsi" w:cstheme="minorHAnsi"/>
          <w:i w:val="0"/>
          <w:iCs w:val="0"/>
          <w:color w:val="212529"/>
        </w:rPr>
      </w:pPr>
      <w:r>
        <w:rPr>
          <w:rStyle w:val="Accentuation"/>
          <w:rFonts w:asciiTheme="minorHAnsi" w:hAnsiTheme="minorHAnsi" w:cstheme="minorHAnsi"/>
          <w:i w:val="0"/>
          <w:iCs w:val="0"/>
          <w:color w:val="212529"/>
        </w:rPr>
        <w:t>Découvrant suite à notre demande</w:t>
      </w:r>
      <w:r w:rsidR="00235999">
        <w:rPr>
          <w:rStyle w:val="Accentuation"/>
          <w:rFonts w:asciiTheme="minorHAnsi" w:hAnsiTheme="minorHAnsi" w:cstheme="minorHAnsi"/>
          <w:i w:val="0"/>
          <w:iCs w:val="0"/>
          <w:color w:val="212529"/>
        </w:rPr>
        <w:t>,</w:t>
      </w:r>
      <w:r>
        <w:rPr>
          <w:rStyle w:val="Accentuation"/>
          <w:rFonts w:asciiTheme="minorHAnsi" w:hAnsiTheme="minorHAnsi" w:cstheme="minorHAnsi"/>
          <w:i w:val="0"/>
          <w:iCs w:val="0"/>
          <w:color w:val="212529"/>
        </w:rPr>
        <w:t xml:space="preserve"> que le curé de la paroisse de Mazères-Lezons est logé gratuitement au presbytère appartenant à la commune de Mazères-Lezons </w:t>
      </w:r>
    </w:p>
    <w:p w14:paraId="2D0B04D6" w14:textId="0F93A94B" w:rsidR="00843F85" w:rsidRDefault="00843F85" w:rsidP="00843F85">
      <w:pPr>
        <w:pStyle w:val="NormalWeb"/>
        <w:spacing w:after="0"/>
        <w:jc w:val="both"/>
        <w:rPr>
          <w:rFonts w:asciiTheme="minorHAnsi" w:hAnsiTheme="minorHAnsi" w:cstheme="minorHAnsi"/>
        </w:rPr>
      </w:pPr>
      <w:r>
        <w:rPr>
          <w:rStyle w:val="Accentuation"/>
          <w:rFonts w:asciiTheme="minorHAnsi" w:hAnsiTheme="minorHAnsi" w:cstheme="minorHAnsi"/>
          <w:i w:val="0"/>
          <w:iCs w:val="0"/>
          <w:color w:val="212529"/>
        </w:rPr>
        <w:t>Faisant suite à notre courrier du 30 mars 2022 (en annexe), adressé à tous les élus</w:t>
      </w:r>
      <w:r w:rsidR="0073224B">
        <w:rPr>
          <w:rStyle w:val="Accentuation"/>
          <w:rFonts w:asciiTheme="minorHAnsi" w:hAnsiTheme="minorHAnsi" w:cstheme="minorHAnsi"/>
          <w:i w:val="0"/>
          <w:iCs w:val="0"/>
          <w:color w:val="212529"/>
        </w:rPr>
        <w:t xml:space="preserve"> conseillers municipaux</w:t>
      </w:r>
      <w:r>
        <w:rPr>
          <w:rStyle w:val="Accentuation"/>
          <w:rFonts w:asciiTheme="minorHAnsi" w:hAnsiTheme="minorHAnsi" w:cstheme="minorHAnsi"/>
          <w:i w:val="0"/>
          <w:iCs w:val="0"/>
          <w:color w:val="212529"/>
        </w:rPr>
        <w:t xml:space="preserve"> de la commune de Mazères-Lezons, n</w:t>
      </w:r>
      <w:r w:rsidR="00944C56" w:rsidRPr="00843F85">
        <w:rPr>
          <w:rStyle w:val="Accentuation"/>
          <w:rFonts w:asciiTheme="minorHAnsi" w:hAnsiTheme="minorHAnsi" w:cstheme="minorHAnsi"/>
          <w:i w:val="0"/>
          <w:iCs w:val="0"/>
          <w:color w:val="212529"/>
        </w:rPr>
        <w:t xml:space="preserve">ous, </w:t>
      </w:r>
      <w:r w:rsidR="00944C56" w:rsidRPr="00843F85">
        <w:rPr>
          <w:rStyle w:val="Accentuation"/>
          <w:rFonts w:asciiTheme="minorHAnsi" w:hAnsiTheme="minorHAnsi" w:cstheme="minorHAnsi"/>
          <w:i w:val="0"/>
          <w:iCs w:val="0"/>
          <w:color w:val="212529"/>
        </w:rPr>
        <w:t xml:space="preserve">Philippe Glorieux, Julie Champagne, Michaël </w:t>
      </w:r>
      <w:proofErr w:type="spellStart"/>
      <w:r w:rsidR="00944C56" w:rsidRPr="00843F85">
        <w:rPr>
          <w:rStyle w:val="Accentuation"/>
          <w:rFonts w:asciiTheme="minorHAnsi" w:hAnsiTheme="minorHAnsi" w:cstheme="minorHAnsi"/>
          <w:i w:val="0"/>
          <w:iCs w:val="0"/>
          <w:color w:val="212529"/>
        </w:rPr>
        <w:t>Baraffe</w:t>
      </w:r>
      <w:proofErr w:type="spellEnd"/>
      <w:r w:rsidR="00944C56" w:rsidRPr="00843F85">
        <w:rPr>
          <w:rStyle w:val="Accentuation"/>
          <w:rFonts w:asciiTheme="minorHAnsi" w:hAnsiTheme="minorHAnsi" w:cstheme="minorHAnsi"/>
          <w:i w:val="0"/>
          <w:iCs w:val="0"/>
          <w:color w:val="212529"/>
        </w:rPr>
        <w:t>,</w:t>
      </w:r>
      <w:r w:rsidR="00944C56" w:rsidRPr="00843F85">
        <w:rPr>
          <w:rStyle w:val="Accentuation"/>
          <w:rFonts w:asciiTheme="minorHAnsi" w:hAnsiTheme="minorHAnsi" w:cstheme="minorHAnsi"/>
          <w:i w:val="0"/>
          <w:iCs w:val="0"/>
          <w:color w:val="212529"/>
        </w:rPr>
        <w:t xml:space="preserve"> conseillers municipaux de la commune de Mazères-Lezons, avons demandé officiellement</w:t>
      </w:r>
      <w:r>
        <w:rPr>
          <w:rStyle w:val="Accentuation"/>
          <w:rFonts w:asciiTheme="minorHAnsi" w:hAnsiTheme="minorHAnsi" w:cstheme="minorHAnsi"/>
          <w:i w:val="0"/>
          <w:iCs w:val="0"/>
          <w:color w:val="212529"/>
        </w:rPr>
        <w:t>,</w:t>
      </w:r>
      <w:r w:rsidR="00944C56" w:rsidRPr="00843F85">
        <w:rPr>
          <w:rStyle w:val="Accentuation"/>
          <w:rFonts w:asciiTheme="minorHAnsi" w:hAnsiTheme="minorHAnsi" w:cstheme="minorHAnsi"/>
          <w:i w:val="0"/>
          <w:iCs w:val="0"/>
          <w:color w:val="212529"/>
        </w:rPr>
        <w:t xml:space="preserve"> </w:t>
      </w:r>
      <w:r>
        <w:rPr>
          <w:rStyle w:val="Accentuation"/>
          <w:rFonts w:asciiTheme="minorHAnsi" w:hAnsiTheme="minorHAnsi" w:cstheme="minorHAnsi"/>
          <w:i w:val="0"/>
          <w:iCs w:val="0"/>
          <w:color w:val="212529"/>
        </w:rPr>
        <w:t xml:space="preserve">par questions orales (en annexe), </w:t>
      </w:r>
      <w:r w:rsidRPr="00843F85">
        <w:rPr>
          <w:rStyle w:val="Accentuation"/>
          <w:rFonts w:asciiTheme="minorHAnsi" w:hAnsiTheme="minorHAnsi" w:cstheme="minorHAnsi"/>
          <w:i w:val="0"/>
          <w:iCs w:val="0"/>
          <w:color w:val="212529"/>
        </w:rPr>
        <w:t xml:space="preserve">lors du conseil municipal du 13 avril 2022 </w:t>
      </w:r>
      <w:r w:rsidRPr="00843F85">
        <w:rPr>
          <w:rFonts w:asciiTheme="minorHAnsi" w:hAnsiTheme="minorHAnsi" w:cstheme="minorHAnsi"/>
        </w:rPr>
        <w:t xml:space="preserve">de statuer pour </w:t>
      </w:r>
      <w:r w:rsidRPr="00843F85">
        <w:rPr>
          <w:rFonts w:asciiTheme="minorHAnsi" w:hAnsiTheme="minorHAnsi" w:cstheme="minorHAnsi"/>
        </w:rPr>
        <w:t>s</w:t>
      </w:r>
      <w:r w:rsidRPr="00843F85">
        <w:rPr>
          <w:rFonts w:asciiTheme="minorHAnsi" w:hAnsiTheme="minorHAnsi" w:cstheme="minorHAnsi"/>
        </w:rPr>
        <w:t>e conformer à la législation et d’établir un contrat de location conforme au prix du marché en vigueur en faveur du curé de la paroisse de Mazères-Lezons pour l’occupation en tant que locataire du presbytère, sis 9 avenue Général de Gaulle à Mazères-Lezons.</w:t>
      </w:r>
    </w:p>
    <w:p w14:paraId="2ED26250" w14:textId="638FBF7E" w:rsidR="00E50F8F" w:rsidRDefault="00E50F8F" w:rsidP="00E50F8F">
      <w:pPr>
        <w:pStyle w:val="NormalWeb"/>
        <w:spacing w:after="0"/>
        <w:rPr>
          <w:rFonts w:asciiTheme="minorHAnsi" w:hAnsiTheme="minorHAnsi" w:cstheme="minorHAnsi"/>
        </w:rPr>
      </w:pPr>
      <w:r w:rsidRPr="00E50F8F">
        <w:rPr>
          <w:rFonts w:asciiTheme="minorHAnsi" w:hAnsiTheme="minorHAnsi" w:cstheme="minorHAnsi"/>
        </w:rPr>
        <w:t xml:space="preserve">Mme le maire nous </w:t>
      </w:r>
      <w:r>
        <w:rPr>
          <w:rFonts w:asciiTheme="minorHAnsi" w:hAnsiTheme="minorHAnsi" w:cstheme="minorHAnsi"/>
        </w:rPr>
        <w:t xml:space="preserve">répond et nous </w:t>
      </w:r>
      <w:r w:rsidRPr="00E50F8F">
        <w:rPr>
          <w:rFonts w:asciiTheme="minorHAnsi" w:hAnsiTheme="minorHAnsi" w:cstheme="minorHAnsi"/>
        </w:rPr>
        <w:t>confirme qu'elle n'avait jamais pensé à ce</w:t>
      </w:r>
      <w:r>
        <w:rPr>
          <w:rFonts w:asciiTheme="minorHAnsi" w:hAnsiTheme="minorHAnsi" w:cstheme="minorHAnsi"/>
        </w:rPr>
        <w:t>tte situation</w:t>
      </w:r>
      <w:r w:rsidRPr="00E50F8F">
        <w:rPr>
          <w:rFonts w:asciiTheme="minorHAnsi" w:hAnsiTheme="minorHAnsi" w:cstheme="minorHAnsi"/>
        </w:rPr>
        <w:t xml:space="preserve"> !</w:t>
      </w:r>
      <w:r w:rsidRPr="00E50F8F">
        <w:rPr>
          <w:rFonts w:asciiTheme="minorHAnsi" w:hAnsiTheme="minorHAnsi" w:cstheme="minorHAnsi"/>
        </w:rPr>
        <w:t xml:space="preserve"> Et qu'un curé logeant gratuitement dans une maison appartenant à la commune aller de soi.</w:t>
      </w:r>
      <w:r>
        <w:rPr>
          <w:rFonts w:asciiTheme="minorHAnsi" w:hAnsiTheme="minorHAnsi" w:cstheme="minorHAnsi"/>
        </w:rPr>
        <w:t xml:space="preserve"> Enregistrement vidéo du conseil municipal : </w:t>
      </w:r>
      <w:hyperlink r:id="rId5" w:history="1">
        <w:r w:rsidR="002D2609" w:rsidRPr="00F24917">
          <w:rPr>
            <w:rStyle w:val="Lienhypertexte"/>
            <w:rFonts w:asciiTheme="minorHAnsi" w:hAnsiTheme="minorHAnsi" w:cstheme="minorHAnsi"/>
          </w:rPr>
          <w:t>https://www.youtube.com/watch?v=FgDVILMgxic&amp;t=5544s</w:t>
        </w:r>
      </w:hyperlink>
    </w:p>
    <w:p w14:paraId="31B9147E" w14:textId="6C89A643" w:rsidR="00AB5929" w:rsidRDefault="002D2609" w:rsidP="00AB5929">
      <w:pPr>
        <w:pStyle w:val="NormalWeb"/>
        <w:spacing w:after="0"/>
        <w:rPr>
          <w:rFonts w:asciiTheme="minorHAnsi" w:hAnsiTheme="minorHAnsi" w:cstheme="minorHAnsi"/>
        </w:rPr>
      </w:pPr>
      <w:r>
        <w:rPr>
          <w:rFonts w:asciiTheme="minorHAnsi" w:hAnsiTheme="minorHAnsi" w:cstheme="minorHAnsi"/>
        </w:rPr>
        <w:t xml:space="preserve">Suite à cette réponse, nous avons </w:t>
      </w:r>
      <w:r w:rsidR="00AB5929">
        <w:rPr>
          <w:rFonts w:asciiTheme="minorHAnsi" w:hAnsiTheme="minorHAnsi" w:cstheme="minorHAnsi"/>
        </w:rPr>
        <w:t>sollicité</w:t>
      </w:r>
      <w:r>
        <w:rPr>
          <w:rFonts w:asciiTheme="minorHAnsi" w:hAnsiTheme="minorHAnsi" w:cstheme="minorHAnsi"/>
        </w:rPr>
        <w:t xml:space="preserve"> Monsieur le </w:t>
      </w:r>
      <w:r w:rsidR="00235999">
        <w:rPr>
          <w:rFonts w:asciiTheme="minorHAnsi" w:hAnsiTheme="minorHAnsi" w:cstheme="minorHAnsi"/>
        </w:rPr>
        <w:t>P</w:t>
      </w:r>
      <w:r>
        <w:rPr>
          <w:rFonts w:asciiTheme="minorHAnsi" w:hAnsiTheme="minorHAnsi" w:cstheme="minorHAnsi"/>
        </w:rPr>
        <w:t>réfet des Pyrénées</w:t>
      </w:r>
      <w:r w:rsidR="00235999">
        <w:rPr>
          <w:rFonts w:asciiTheme="minorHAnsi" w:hAnsiTheme="minorHAnsi" w:cstheme="minorHAnsi"/>
        </w:rPr>
        <w:t>-</w:t>
      </w:r>
      <w:r>
        <w:rPr>
          <w:rFonts w:asciiTheme="minorHAnsi" w:hAnsiTheme="minorHAnsi" w:cstheme="minorHAnsi"/>
        </w:rPr>
        <w:t>Atlantiques par lettre avec accusé de réception</w:t>
      </w:r>
      <w:r w:rsidR="00AB5929">
        <w:rPr>
          <w:rFonts w:asciiTheme="minorHAnsi" w:hAnsiTheme="minorHAnsi" w:cstheme="minorHAnsi"/>
        </w:rPr>
        <w:t xml:space="preserve"> le 16 juin 2022</w:t>
      </w:r>
      <w:r>
        <w:rPr>
          <w:rFonts w:asciiTheme="minorHAnsi" w:hAnsiTheme="minorHAnsi" w:cstheme="minorHAnsi"/>
        </w:rPr>
        <w:t xml:space="preserve"> et copie à Madame la </w:t>
      </w:r>
      <w:r w:rsidR="00235999">
        <w:rPr>
          <w:rFonts w:asciiTheme="minorHAnsi" w:hAnsiTheme="minorHAnsi" w:cstheme="minorHAnsi"/>
        </w:rPr>
        <w:t>M</w:t>
      </w:r>
      <w:r>
        <w:rPr>
          <w:rFonts w:asciiTheme="minorHAnsi" w:hAnsiTheme="minorHAnsi" w:cstheme="minorHAnsi"/>
        </w:rPr>
        <w:t xml:space="preserve">aire (en annexe) </w:t>
      </w:r>
      <w:r w:rsidR="00AB5929" w:rsidRPr="00AB5929">
        <w:rPr>
          <w:rFonts w:asciiTheme="minorHAnsi" w:hAnsiTheme="minorHAnsi" w:cstheme="minorHAnsi"/>
        </w:rPr>
        <w:t xml:space="preserve">pour obtenir </w:t>
      </w:r>
      <w:r w:rsidR="00AB5929">
        <w:rPr>
          <w:rFonts w:asciiTheme="minorHAnsi" w:hAnsiTheme="minorHAnsi" w:cstheme="minorHAnsi"/>
        </w:rPr>
        <w:t>une</w:t>
      </w:r>
      <w:r w:rsidR="00AB5929" w:rsidRPr="00AB5929">
        <w:rPr>
          <w:rFonts w:asciiTheme="minorHAnsi" w:hAnsiTheme="minorHAnsi" w:cstheme="minorHAnsi"/>
        </w:rPr>
        <w:t xml:space="preserve"> analyse juridique et éventuellement </w:t>
      </w:r>
      <w:r w:rsidR="00AB5929">
        <w:rPr>
          <w:rFonts w:asciiTheme="minorHAnsi" w:hAnsiTheme="minorHAnsi" w:cstheme="minorHAnsi"/>
        </w:rPr>
        <w:t xml:space="preserve">un </w:t>
      </w:r>
      <w:r w:rsidR="00AB5929" w:rsidRPr="00AB5929">
        <w:rPr>
          <w:rFonts w:asciiTheme="minorHAnsi" w:hAnsiTheme="minorHAnsi" w:cstheme="minorHAnsi"/>
        </w:rPr>
        <w:t>rappel</w:t>
      </w:r>
      <w:r w:rsidR="00AB5929">
        <w:rPr>
          <w:rFonts w:asciiTheme="minorHAnsi" w:hAnsiTheme="minorHAnsi" w:cstheme="minorHAnsi"/>
        </w:rPr>
        <w:t>le</w:t>
      </w:r>
      <w:r w:rsidR="00AB5929" w:rsidRPr="00AB5929">
        <w:rPr>
          <w:rFonts w:asciiTheme="minorHAnsi" w:hAnsiTheme="minorHAnsi" w:cstheme="minorHAnsi"/>
        </w:rPr>
        <w:t xml:space="preserve"> à la maire de Mazères-Lezons </w:t>
      </w:r>
      <w:r w:rsidR="00AB5929">
        <w:rPr>
          <w:rFonts w:asciiTheme="minorHAnsi" w:hAnsiTheme="minorHAnsi" w:cstheme="minorHAnsi"/>
        </w:rPr>
        <w:t>à</w:t>
      </w:r>
      <w:r w:rsidR="00AB5929" w:rsidRPr="00AB5929">
        <w:rPr>
          <w:rFonts w:asciiTheme="minorHAnsi" w:hAnsiTheme="minorHAnsi" w:cstheme="minorHAnsi"/>
        </w:rPr>
        <w:t xml:space="preserve"> respecter les différentes dispositions légales en la matière.</w:t>
      </w:r>
    </w:p>
    <w:p w14:paraId="70D79D7E" w14:textId="77BC377F" w:rsidR="0073224B" w:rsidRDefault="00AB5929" w:rsidP="00AB5929">
      <w:pPr>
        <w:pStyle w:val="NormalWeb"/>
        <w:spacing w:after="0"/>
        <w:rPr>
          <w:rFonts w:asciiTheme="minorHAnsi" w:hAnsiTheme="minorHAnsi" w:cstheme="minorHAnsi"/>
        </w:rPr>
      </w:pPr>
      <w:r>
        <w:rPr>
          <w:rFonts w:asciiTheme="minorHAnsi" w:hAnsiTheme="minorHAnsi" w:cstheme="minorHAnsi"/>
        </w:rPr>
        <w:lastRenderedPageBreak/>
        <w:t>Nous n’avons à ce jour obtenu aucune réponse de la part de Monsieur le Préfet.</w:t>
      </w:r>
    </w:p>
    <w:p w14:paraId="2AA4D6F2" w14:textId="77777777" w:rsidR="009649F6" w:rsidRPr="00843F85" w:rsidRDefault="009649F6" w:rsidP="009649F6">
      <w:pPr>
        <w:pStyle w:val="NormalWeb"/>
        <w:spacing w:before="0" w:beforeAutospacing="0"/>
        <w:rPr>
          <w:rFonts w:asciiTheme="minorHAnsi" w:hAnsiTheme="minorHAnsi" w:cstheme="minorHAnsi"/>
          <w:color w:val="212529"/>
        </w:rPr>
      </w:pPr>
      <w:r w:rsidRPr="00843F85">
        <w:rPr>
          <w:rStyle w:val="Accentuation"/>
          <w:rFonts w:asciiTheme="minorHAnsi" w:hAnsiTheme="minorHAnsi" w:cstheme="minorHAnsi"/>
          <w:i w:val="0"/>
          <w:iCs w:val="0"/>
          <w:color w:val="212529"/>
        </w:rPr>
        <w:t>II. DISCUSSION.</w:t>
      </w:r>
    </w:p>
    <w:p w14:paraId="10D6DD41" w14:textId="77777777" w:rsidR="009649F6" w:rsidRPr="00843F85" w:rsidRDefault="009649F6" w:rsidP="009649F6">
      <w:pPr>
        <w:pStyle w:val="NormalWeb"/>
        <w:spacing w:before="0" w:beforeAutospacing="0"/>
        <w:rPr>
          <w:rFonts w:asciiTheme="minorHAnsi" w:hAnsiTheme="minorHAnsi" w:cstheme="minorHAnsi"/>
          <w:color w:val="212529"/>
        </w:rPr>
      </w:pPr>
      <w:r w:rsidRPr="00843F85">
        <w:rPr>
          <w:rStyle w:val="Accentuation"/>
          <w:rFonts w:asciiTheme="minorHAnsi" w:hAnsiTheme="minorHAnsi" w:cstheme="minorHAnsi"/>
          <w:i w:val="0"/>
          <w:iCs w:val="0"/>
          <w:color w:val="212529"/>
        </w:rPr>
        <w:t>En droit.</w:t>
      </w:r>
    </w:p>
    <w:p w14:paraId="41DB9389" w14:textId="0AA9F75B" w:rsidR="00AB5929" w:rsidRPr="00AB5929" w:rsidRDefault="00AB5929" w:rsidP="00AB5929">
      <w:pPr>
        <w:pStyle w:val="NormalWeb"/>
        <w:numPr>
          <w:ilvl w:val="0"/>
          <w:numId w:val="1"/>
        </w:numPr>
        <w:spacing w:before="0" w:beforeAutospacing="0"/>
        <w:rPr>
          <w:rFonts w:cstheme="minorHAnsi"/>
          <w:color w:val="212529"/>
        </w:rPr>
      </w:pPr>
      <w:r w:rsidRPr="00AB5929">
        <w:rPr>
          <w:rFonts w:cstheme="minorHAnsi"/>
          <w:color w:val="212529"/>
        </w:rPr>
        <w:t>Vu l’article 2 de la loi de 1905 : « La République ne reconnaît, ne salarie</w:t>
      </w:r>
      <w:r w:rsidR="00235999">
        <w:rPr>
          <w:rFonts w:cstheme="minorHAnsi"/>
          <w:color w:val="212529"/>
        </w:rPr>
        <w:t>,</w:t>
      </w:r>
      <w:r w:rsidRPr="00AB5929">
        <w:rPr>
          <w:rFonts w:cstheme="minorHAnsi"/>
          <w:color w:val="212529"/>
        </w:rPr>
        <w:t xml:space="preserve"> ni ne subventionne aucun culte »</w:t>
      </w:r>
    </w:p>
    <w:p w14:paraId="2EEBE521" w14:textId="0E2CDD07" w:rsidR="00AB5929" w:rsidRPr="00750D57" w:rsidRDefault="00AB5929" w:rsidP="00AB5929">
      <w:pPr>
        <w:pStyle w:val="NormalWeb"/>
        <w:numPr>
          <w:ilvl w:val="0"/>
          <w:numId w:val="1"/>
        </w:numPr>
        <w:spacing w:before="0" w:beforeAutospacing="0"/>
        <w:rPr>
          <w:rFonts w:cstheme="minorHAnsi"/>
          <w:color w:val="212529"/>
        </w:rPr>
      </w:pPr>
      <w:r w:rsidRPr="00AB5929">
        <w:rPr>
          <w:rFonts w:cstheme="minorHAnsi"/>
          <w:color w:val="212529"/>
        </w:rPr>
        <w:t>Vu la circulaire NOR : IOCD11/21246C du 29 juillet 2005 : « les presbytères qui ont été attribués aux communes en application de l’article 14 de la loi du 9 décembre 1905 et des articles 1</w:t>
      </w:r>
      <w:r w:rsidRPr="00AB5929">
        <w:rPr>
          <w:rFonts w:cstheme="minorHAnsi"/>
          <w:color w:val="212529"/>
          <w:vertAlign w:val="superscript"/>
        </w:rPr>
        <w:t>er</w:t>
      </w:r>
      <w:r w:rsidRPr="00AB5929">
        <w:rPr>
          <w:rFonts w:cstheme="minorHAnsi"/>
          <w:color w:val="212529"/>
        </w:rPr>
        <w:t xml:space="preserve"> et 2 de la loi du 2 janvier 1907 ne sont pas considérés comme des dépendances des édifices affectés au culte et font donc partie du domaine privé communal (Tribunal des conflits, 14 mai 1990, Commune de </w:t>
      </w:r>
      <w:proofErr w:type="spellStart"/>
      <w:r w:rsidRPr="00AB5929">
        <w:rPr>
          <w:rFonts w:cstheme="minorHAnsi"/>
          <w:color w:val="212529"/>
        </w:rPr>
        <w:t>Bouyon</w:t>
      </w:r>
      <w:proofErr w:type="spellEnd"/>
      <w:r w:rsidRPr="00AB5929">
        <w:rPr>
          <w:rFonts w:cstheme="minorHAnsi"/>
          <w:color w:val="212529"/>
        </w:rPr>
        <w:t xml:space="preserve"> c/</w:t>
      </w:r>
      <w:proofErr w:type="spellStart"/>
      <w:r w:rsidRPr="00AB5929">
        <w:rPr>
          <w:rFonts w:cstheme="minorHAnsi"/>
          <w:color w:val="212529"/>
        </w:rPr>
        <w:t>Battini</w:t>
      </w:r>
      <w:proofErr w:type="spellEnd"/>
      <w:r w:rsidRPr="00AB5929">
        <w:rPr>
          <w:rFonts w:cstheme="minorHAnsi"/>
          <w:color w:val="212529"/>
        </w:rPr>
        <w:t>). Ils peuvent être loués ou aliénés mais i</w:t>
      </w:r>
      <w:r w:rsidRPr="00AB5929">
        <w:rPr>
          <w:rFonts w:cstheme="minorHAnsi"/>
          <w:b/>
          <w:bCs/>
          <w:color w:val="212529"/>
        </w:rPr>
        <w:t>ls ne peuvent être mis gratuitement à disposition d’un ministre du culte</w:t>
      </w:r>
      <w:r w:rsidR="0012232F">
        <w:rPr>
          <w:rFonts w:cstheme="minorHAnsi"/>
          <w:b/>
          <w:bCs/>
          <w:color w:val="212529"/>
        </w:rPr>
        <w:t xml:space="preserve"> </w:t>
      </w:r>
      <w:r w:rsidR="0012232F" w:rsidRPr="0012232F">
        <w:rPr>
          <w:rFonts w:cstheme="minorHAnsi"/>
          <w:b/>
          <w:bCs/>
          <w:color w:val="212529"/>
        </w:rPr>
        <w:t>ce qui reviendrait à une subvention déguisée au culte</w:t>
      </w:r>
      <w:r w:rsidRPr="00AB5929">
        <w:rPr>
          <w:rFonts w:cstheme="minorHAnsi"/>
          <w:b/>
          <w:bCs/>
          <w:color w:val="212529"/>
        </w:rPr>
        <w:t xml:space="preserve"> » </w:t>
      </w:r>
    </w:p>
    <w:p w14:paraId="08B7487E" w14:textId="7EB2188B" w:rsidR="00750D57" w:rsidRPr="0012232F" w:rsidRDefault="00750D57" w:rsidP="00AB5929">
      <w:pPr>
        <w:pStyle w:val="NormalWeb"/>
        <w:numPr>
          <w:ilvl w:val="0"/>
          <w:numId w:val="1"/>
        </w:numPr>
        <w:spacing w:before="0" w:beforeAutospacing="0"/>
        <w:rPr>
          <w:rFonts w:cstheme="minorHAnsi"/>
          <w:b/>
          <w:bCs/>
          <w:color w:val="212529"/>
        </w:rPr>
      </w:pPr>
      <w:r>
        <w:rPr>
          <w:rFonts w:cstheme="minorHAnsi"/>
          <w:color w:val="212529"/>
        </w:rPr>
        <w:t>Vu la</w:t>
      </w:r>
      <w:r w:rsidRPr="00750D57">
        <w:rPr>
          <w:rFonts w:cstheme="minorHAnsi"/>
          <w:color w:val="212529"/>
        </w:rPr>
        <w:t xml:space="preserve"> décision du 19 juillet </w:t>
      </w:r>
      <w:r w:rsidRPr="0012232F">
        <w:rPr>
          <w:rFonts w:cstheme="minorHAnsi"/>
          <w:color w:val="212529"/>
        </w:rPr>
        <w:t>2011</w:t>
      </w:r>
      <w:r w:rsidR="0012232F" w:rsidRPr="0012232F">
        <w:rPr>
          <w:rFonts w:cstheme="minorHAnsi"/>
          <w:color w:val="212529"/>
        </w:rPr>
        <w:t xml:space="preserve"> (</w:t>
      </w:r>
      <w:r w:rsidR="0012232F" w:rsidRPr="0012232F">
        <w:rPr>
          <w:rFonts w:cstheme="minorHAnsi"/>
          <w:color w:val="212529"/>
        </w:rPr>
        <w:t>Question N° 57347</w:t>
      </w:r>
      <w:r w:rsidR="0012232F" w:rsidRPr="0012232F">
        <w:rPr>
          <w:rFonts w:cstheme="minorHAnsi"/>
          <w:color w:val="212529"/>
        </w:rPr>
        <w:t xml:space="preserve"> à l’</w:t>
      </w:r>
      <w:r w:rsidR="00235999">
        <w:rPr>
          <w:rFonts w:cstheme="minorHAnsi"/>
          <w:color w:val="212529"/>
        </w:rPr>
        <w:t>Assemblée</w:t>
      </w:r>
      <w:r w:rsidR="0012232F" w:rsidRPr="0012232F">
        <w:rPr>
          <w:rFonts w:cstheme="minorHAnsi"/>
          <w:color w:val="212529"/>
        </w:rPr>
        <w:t xml:space="preserve"> nationale)</w:t>
      </w:r>
      <w:r w:rsidRPr="0012232F">
        <w:rPr>
          <w:rFonts w:cstheme="minorHAnsi"/>
          <w:color w:val="212529"/>
        </w:rPr>
        <w:t>,</w:t>
      </w:r>
      <w:r w:rsidRPr="00750D57">
        <w:rPr>
          <w:rFonts w:cstheme="minorHAnsi"/>
          <w:color w:val="212529"/>
        </w:rPr>
        <w:t xml:space="preserve"> Commune de Montpellier, le Conseil d'</w:t>
      </w:r>
      <w:r w:rsidR="0012232F" w:rsidRPr="00750D57">
        <w:rPr>
          <w:rFonts w:cstheme="minorHAnsi"/>
          <w:color w:val="212529"/>
        </w:rPr>
        <w:t>État</w:t>
      </w:r>
      <w:r w:rsidRPr="00750D57">
        <w:rPr>
          <w:rFonts w:cstheme="minorHAnsi"/>
          <w:color w:val="212529"/>
        </w:rPr>
        <w:t xml:space="preserve"> précise qu'une commune peut mettre à la disposition d'une association cultuelle des locaux lui appartenant afin que cette dernière y organise des cérémonies religieuses, dès lors que les conditions financières « excluent toute libéralité et, par suite, toute aide à un culte ». </w:t>
      </w:r>
      <w:r w:rsidRPr="0012232F">
        <w:rPr>
          <w:rFonts w:cstheme="minorHAnsi"/>
          <w:b/>
          <w:bCs/>
          <w:color w:val="212529"/>
        </w:rPr>
        <w:t>La mise à disposition ne peut être exclusive et pérenne.</w:t>
      </w:r>
    </w:p>
    <w:p w14:paraId="1C09674C" w14:textId="11648DC0" w:rsidR="00AB5929" w:rsidRDefault="00B53E68" w:rsidP="009649F6">
      <w:pPr>
        <w:pStyle w:val="NormalWeb"/>
        <w:numPr>
          <w:ilvl w:val="0"/>
          <w:numId w:val="1"/>
        </w:numPr>
        <w:spacing w:before="0" w:beforeAutospacing="0"/>
        <w:rPr>
          <w:rFonts w:cstheme="minorHAnsi"/>
          <w:color w:val="212529"/>
        </w:rPr>
      </w:pPr>
      <w:r>
        <w:rPr>
          <w:rFonts w:cstheme="minorHAnsi"/>
          <w:color w:val="212529"/>
        </w:rPr>
        <w:t>Vu que l</w:t>
      </w:r>
      <w:r w:rsidRPr="00B53E68">
        <w:rPr>
          <w:rFonts w:cstheme="minorHAnsi"/>
          <w:color w:val="212529"/>
        </w:rPr>
        <w:t xml:space="preserve">a laïcité est un des principes </w:t>
      </w:r>
      <w:r w:rsidR="00D25C38">
        <w:rPr>
          <w:rFonts w:cstheme="minorHAnsi"/>
          <w:color w:val="212529"/>
        </w:rPr>
        <w:t>constitutionnel</w:t>
      </w:r>
      <w:r w:rsidR="00235999">
        <w:rPr>
          <w:rFonts w:cstheme="minorHAnsi"/>
          <w:color w:val="212529"/>
        </w:rPr>
        <w:t>s</w:t>
      </w:r>
      <w:r w:rsidR="00D25C38">
        <w:rPr>
          <w:rFonts w:cstheme="minorHAnsi"/>
          <w:color w:val="212529"/>
        </w:rPr>
        <w:t xml:space="preserve"> </w:t>
      </w:r>
      <w:r w:rsidRPr="00B53E68">
        <w:rPr>
          <w:rFonts w:cstheme="minorHAnsi"/>
          <w:color w:val="212529"/>
        </w:rPr>
        <w:t>définissant la République qui est "indivisible, laïque, démocratique et sociale" (art. 1 de la Constitution). Inscrite dans la </w:t>
      </w:r>
      <w:r w:rsidRPr="00B53E68">
        <w:rPr>
          <w:rFonts w:cstheme="minorHAnsi"/>
          <w:b/>
          <w:bCs/>
          <w:color w:val="212529"/>
        </w:rPr>
        <w:t>Constitution de 1946</w:t>
      </w:r>
      <w:r w:rsidRPr="00B53E68">
        <w:rPr>
          <w:rFonts w:cstheme="minorHAnsi"/>
          <w:color w:val="212529"/>
        </w:rPr>
        <w:t> et reprise par la </w:t>
      </w:r>
      <w:r w:rsidRPr="00B53E68">
        <w:rPr>
          <w:rFonts w:cstheme="minorHAnsi"/>
          <w:b/>
          <w:bCs/>
          <w:color w:val="212529"/>
        </w:rPr>
        <w:t>Constitution de 1958</w:t>
      </w:r>
      <w:r>
        <w:rPr>
          <w:rFonts w:cstheme="minorHAnsi"/>
          <w:b/>
          <w:bCs/>
          <w:color w:val="212529"/>
        </w:rPr>
        <w:t xml:space="preserve">. </w:t>
      </w:r>
      <w:r>
        <w:rPr>
          <w:rFonts w:cstheme="minorHAnsi"/>
          <w:color w:val="212529"/>
        </w:rPr>
        <w:t>L</w:t>
      </w:r>
      <w:r w:rsidRPr="00B53E68">
        <w:rPr>
          <w:rFonts w:cstheme="minorHAnsi"/>
          <w:color w:val="212529"/>
        </w:rPr>
        <w:t>a laïcité figure parmi les </w:t>
      </w:r>
      <w:r w:rsidRPr="00B53E68">
        <w:rPr>
          <w:rFonts w:cstheme="minorHAnsi"/>
          <w:b/>
          <w:bCs/>
          <w:color w:val="212529"/>
        </w:rPr>
        <w:t>droits et libertés fondamentaux</w:t>
      </w:r>
      <w:r w:rsidRPr="00B53E68">
        <w:rPr>
          <w:rFonts w:cstheme="minorHAnsi"/>
          <w:color w:val="212529"/>
        </w:rPr>
        <w:t> garantis par celle-ci, au même titre que l’égalité</w:t>
      </w:r>
      <w:r>
        <w:rPr>
          <w:rFonts w:cstheme="minorHAnsi"/>
          <w:color w:val="212529"/>
        </w:rPr>
        <w:t xml:space="preserve"> </w:t>
      </w:r>
      <w:r w:rsidRPr="00B53E68">
        <w:rPr>
          <w:rFonts w:cstheme="minorHAnsi"/>
          <w:color w:val="212529"/>
        </w:rPr>
        <w:t>ou la liberté.</w:t>
      </w:r>
    </w:p>
    <w:p w14:paraId="50217864" w14:textId="106F867F" w:rsidR="00B53E68" w:rsidRPr="006401F4" w:rsidRDefault="00B53E68" w:rsidP="00B53E68">
      <w:pPr>
        <w:pStyle w:val="NormalWeb"/>
        <w:numPr>
          <w:ilvl w:val="0"/>
          <w:numId w:val="1"/>
        </w:numPr>
        <w:rPr>
          <w:rFonts w:cstheme="minorHAnsi"/>
          <w:b/>
          <w:bCs/>
          <w:color w:val="212529"/>
        </w:rPr>
      </w:pPr>
      <w:r>
        <w:rPr>
          <w:rFonts w:cstheme="minorHAnsi"/>
          <w:color w:val="212529"/>
        </w:rPr>
        <w:t xml:space="preserve">Vu la décision </w:t>
      </w:r>
      <w:r w:rsidRPr="00B53E68">
        <w:rPr>
          <w:rFonts w:cstheme="minorHAnsi"/>
          <w:color w:val="212529"/>
        </w:rPr>
        <w:t>n° 2012-297 QPC du 21 février 2013</w:t>
      </w:r>
      <w:r w:rsidRPr="00B53E68">
        <w:rPr>
          <w:rFonts w:cstheme="minorHAnsi"/>
          <w:color w:val="212529"/>
        </w:rPr>
        <w:t xml:space="preserve"> qui</w:t>
      </w:r>
      <w:r>
        <w:rPr>
          <w:rFonts w:cstheme="minorHAnsi"/>
          <w:b/>
          <w:bCs/>
          <w:color w:val="212529"/>
        </w:rPr>
        <w:t xml:space="preserve"> </w:t>
      </w:r>
      <w:r>
        <w:rPr>
          <w:rFonts w:cstheme="minorHAnsi"/>
          <w:color w:val="212529"/>
        </w:rPr>
        <w:t>rappelle</w:t>
      </w:r>
      <w:r w:rsidRPr="00B53E68">
        <w:rPr>
          <w:rFonts w:cstheme="minorHAnsi"/>
          <w:color w:val="212529"/>
        </w:rPr>
        <w:t xml:space="preserve"> </w:t>
      </w:r>
      <w:r>
        <w:rPr>
          <w:rFonts w:cstheme="minorHAnsi"/>
          <w:color w:val="212529"/>
        </w:rPr>
        <w:t>« </w:t>
      </w:r>
      <w:r w:rsidRPr="00B53E68">
        <w:rPr>
          <w:rFonts w:cstheme="minorHAnsi"/>
          <w:color w:val="212529"/>
        </w:rPr>
        <w:t>que la règle de non-subventionnement des cultes et le principe de non-reconnaissance des cultes, résultent du principe de laïcité, font interdiction aux pouvoirs publics de financer l'exercice du culte et d'accorder un statut ou un soutien public à des cultes</w:t>
      </w:r>
      <w:r w:rsidR="00360628">
        <w:rPr>
          <w:rFonts w:cstheme="minorHAnsi"/>
          <w:color w:val="212529"/>
        </w:rPr>
        <w:t xml:space="preserve"> </w:t>
      </w:r>
      <w:r w:rsidRPr="00B53E68">
        <w:rPr>
          <w:rFonts w:cstheme="minorHAnsi"/>
          <w:color w:val="212529"/>
        </w:rPr>
        <w:t>déterminés</w:t>
      </w:r>
      <w:r>
        <w:rPr>
          <w:rFonts w:cstheme="minorHAnsi"/>
          <w:color w:val="212529"/>
        </w:rPr>
        <w:t> ».</w:t>
      </w:r>
    </w:p>
    <w:p w14:paraId="08B9645C" w14:textId="330B9FD4" w:rsidR="00360628" w:rsidRDefault="00360628" w:rsidP="00360628">
      <w:pPr>
        <w:pStyle w:val="NormalWeb"/>
        <w:numPr>
          <w:ilvl w:val="0"/>
          <w:numId w:val="1"/>
        </w:numPr>
        <w:rPr>
          <w:rFonts w:cstheme="minorHAnsi"/>
          <w:color w:val="212529"/>
        </w:rPr>
      </w:pPr>
      <w:r w:rsidRPr="00360628">
        <w:rPr>
          <w:rFonts w:cstheme="minorHAnsi"/>
          <w:color w:val="212529"/>
        </w:rPr>
        <w:t>Vu</w:t>
      </w:r>
      <w:r w:rsidRPr="00360628">
        <w:rPr>
          <w:rFonts w:cstheme="minorHAnsi"/>
          <w:color w:val="212529"/>
        </w:rPr>
        <w:t> l‘article L. 2221-1 du Code général de la propriété</w:t>
      </w:r>
      <w:r w:rsidR="00235999">
        <w:rPr>
          <w:rFonts w:cstheme="minorHAnsi"/>
          <w:color w:val="212529"/>
        </w:rPr>
        <w:t>,</w:t>
      </w:r>
      <w:r w:rsidRPr="00360628">
        <w:rPr>
          <w:rFonts w:cstheme="minorHAnsi"/>
          <w:color w:val="212529"/>
        </w:rPr>
        <w:t xml:space="preserve"> des personnes</w:t>
      </w:r>
      <w:r>
        <w:rPr>
          <w:rFonts w:cstheme="minorHAnsi"/>
          <w:color w:val="212529"/>
        </w:rPr>
        <w:t xml:space="preserve"> </w:t>
      </w:r>
      <w:r w:rsidRPr="00360628">
        <w:rPr>
          <w:rFonts w:cstheme="minorHAnsi"/>
          <w:color w:val="212529"/>
        </w:rPr>
        <w:t>publiques prévoit que les personnes publiques, dont les collectivités territoriales, gèrent librement leur domaine privé selon les règles qui leur sont applicables</w:t>
      </w:r>
      <w:r>
        <w:rPr>
          <w:rFonts w:cstheme="minorHAnsi"/>
          <w:color w:val="212529"/>
        </w:rPr>
        <w:t xml:space="preserve"> et que ses mêmes règles ne peuvent pas être appliquées contre les lois et les principes de la République </w:t>
      </w:r>
      <w:r w:rsidR="00235999">
        <w:rPr>
          <w:rFonts w:cstheme="minorHAnsi"/>
          <w:color w:val="212529"/>
        </w:rPr>
        <w:t>f</w:t>
      </w:r>
      <w:r>
        <w:rPr>
          <w:rFonts w:cstheme="minorHAnsi"/>
          <w:color w:val="212529"/>
        </w:rPr>
        <w:t>rançaise.</w:t>
      </w:r>
    </w:p>
    <w:p w14:paraId="3DB96C09" w14:textId="5FA82AC7" w:rsidR="00360628" w:rsidRPr="00360628" w:rsidRDefault="00360628" w:rsidP="00360628">
      <w:pPr>
        <w:pStyle w:val="NormalWeb"/>
        <w:numPr>
          <w:ilvl w:val="0"/>
          <w:numId w:val="1"/>
        </w:numPr>
        <w:rPr>
          <w:rFonts w:cstheme="minorHAnsi"/>
          <w:color w:val="212529"/>
        </w:rPr>
      </w:pPr>
      <w:r>
        <w:rPr>
          <w:rFonts w:cstheme="minorHAnsi"/>
          <w:color w:val="212529"/>
        </w:rPr>
        <w:t>Vu les jurisprudence</w:t>
      </w:r>
      <w:r w:rsidR="009B7877">
        <w:rPr>
          <w:rFonts w:cstheme="minorHAnsi"/>
          <w:color w:val="212529"/>
        </w:rPr>
        <w:t>s</w:t>
      </w:r>
      <w:r>
        <w:rPr>
          <w:rFonts w:cstheme="minorHAnsi"/>
          <w:color w:val="212529"/>
        </w:rPr>
        <w:t xml:space="preserve"> : </w:t>
      </w:r>
      <w:r w:rsidRPr="00360628">
        <w:rPr>
          <w:rFonts w:cstheme="minorHAnsi"/>
          <w:color w:val="212529"/>
        </w:rPr>
        <w:t xml:space="preserve">Ont également été jugées illégales des délibérations par lesquelles des conseils municipaux avaient décidé la concession au ministre du </w:t>
      </w:r>
      <w:r w:rsidR="00235999">
        <w:rPr>
          <w:rFonts w:cstheme="minorHAnsi"/>
          <w:color w:val="212529"/>
        </w:rPr>
        <w:t>C</w:t>
      </w:r>
      <w:r w:rsidRPr="00360628">
        <w:rPr>
          <w:rFonts w:cstheme="minorHAnsi"/>
          <w:color w:val="212529"/>
        </w:rPr>
        <w:t>ulte de la jouissance du presbytère appartenant à la commune à titre gratuit (CE, 15 janvier 1909, </w:t>
      </w:r>
      <w:r w:rsidRPr="00360628">
        <w:rPr>
          <w:rFonts w:cstheme="minorHAnsi"/>
          <w:i/>
          <w:iCs/>
          <w:color w:val="212529"/>
        </w:rPr>
        <w:t>Commune de Gaudonville</w:t>
      </w:r>
      <w:r w:rsidRPr="00360628">
        <w:rPr>
          <w:rFonts w:cstheme="minorHAnsi"/>
          <w:color w:val="212529"/>
        </w:rPr>
        <w:t>, </w:t>
      </w:r>
      <w:r w:rsidRPr="00360628">
        <w:rPr>
          <w:rFonts w:cstheme="minorHAnsi"/>
          <w:i/>
          <w:iCs/>
          <w:color w:val="212529"/>
        </w:rPr>
        <w:t>Rec</w:t>
      </w:r>
      <w:r w:rsidRPr="00360628">
        <w:rPr>
          <w:rFonts w:cstheme="minorHAnsi"/>
          <w:color w:val="212529"/>
        </w:rPr>
        <w:t>. p. 34 ; CE, 12 mars 1909, </w:t>
      </w:r>
      <w:r w:rsidRPr="00360628">
        <w:rPr>
          <w:rFonts w:cstheme="minorHAnsi"/>
          <w:i/>
          <w:iCs/>
          <w:color w:val="212529"/>
        </w:rPr>
        <w:t xml:space="preserve">Commune de </w:t>
      </w:r>
      <w:proofErr w:type="spellStart"/>
      <w:r w:rsidRPr="00360628">
        <w:rPr>
          <w:rFonts w:cstheme="minorHAnsi"/>
          <w:i/>
          <w:iCs/>
          <w:color w:val="212529"/>
        </w:rPr>
        <w:t>Charmauvilliers</w:t>
      </w:r>
      <w:proofErr w:type="spellEnd"/>
      <w:r w:rsidRPr="00360628">
        <w:rPr>
          <w:rFonts w:cstheme="minorHAnsi"/>
          <w:color w:val="212529"/>
        </w:rPr>
        <w:t>, </w:t>
      </w:r>
      <w:r w:rsidRPr="00360628">
        <w:rPr>
          <w:rFonts w:cstheme="minorHAnsi"/>
          <w:i/>
          <w:iCs/>
          <w:color w:val="212529"/>
        </w:rPr>
        <w:t>Rec</w:t>
      </w:r>
      <w:r w:rsidRPr="00360628">
        <w:rPr>
          <w:rFonts w:cstheme="minorHAnsi"/>
          <w:color w:val="212529"/>
        </w:rPr>
        <w:t>. p. 275), ou pour un loyer notablement inférieur à la valeur locative normale (CE, 16 décembre 1910, </w:t>
      </w:r>
      <w:r w:rsidRPr="00360628">
        <w:rPr>
          <w:rFonts w:cstheme="minorHAnsi"/>
          <w:i/>
          <w:iCs/>
          <w:color w:val="212529"/>
        </w:rPr>
        <w:t>Commune de Callian</w:t>
      </w:r>
      <w:r w:rsidRPr="00360628">
        <w:rPr>
          <w:rFonts w:cstheme="minorHAnsi"/>
          <w:color w:val="212529"/>
        </w:rPr>
        <w:t>, </w:t>
      </w:r>
      <w:r w:rsidRPr="00360628">
        <w:rPr>
          <w:rFonts w:cstheme="minorHAnsi"/>
          <w:i/>
          <w:iCs/>
          <w:color w:val="212529"/>
        </w:rPr>
        <w:t>Rec</w:t>
      </w:r>
      <w:r w:rsidRPr="00360628">
        <w:rPr>
          <w:rFonts w:cstheme="minorHAnsi"/>
          <w:color w:val="212529"/>
        </w:rPr>
        <w:t>. p. 976 ; CE, 2 août 1912, </w:t>
      </w:r>
      <w:r w:rsidRPr="00360628">
        <w:rPr>
          <w:rFonts w:cstheme="minorHAnsi"/>
          <w:i/>
          <w:iCs/>
          <w:color w:val="212529"/>
        </w:rPr>
        <w:t>Commune de Saint-Thibault</w:t>
      </w:r>
      <w:r w:rsidRPr="00360628">
        <w:rPr>
          <w:rFonts w:cstheme="minorHAnsi"/>
          <w:color w:val="212529"/>
        </w:rPr>
        <w:t>, Rec. p. 921 ; CE, 15 décembre 1912, </w:t>
      </w:r>
      <w:r w:rsidRPr="00360628">
        <w:rPr>
          <w:rFonts w:cstheme="minorHAnsi"/>
          <w:i/>
          <w:iCs/>
          <w:color w:val="212529"/>
        </w:rPr>
        <w:t>Commune de Fleury-les-Lavoncourt</w:t>
      </w:r>
      <w:r w:rsidRPr="00360628">
        <w:rPr>
          <w:rFonts w:cstheme="minorHAnsi"/>
          <w:color w:val="212529"/>
        </w:rPr>
        <w:t>, </w:t>
      </w:r>
      <w:r w:rsidRPr="00360628">
        <w:rPr>
          <w:rFonts w:cstheme="minorHAnsi"/>
          <w:i/>
          <w:iCs/>
          <w:color w:val="212529"/>
        </w:rPr>
        <w:t>Rec</w:t>
      </w:r>
      <w:r w:rsidRPr="00360628">
        <w:rPr>
          <w:rFonts w:cstheme="minorHAnsi"/>
          <w:color w:val="212529"/>
        </w:rPr>
        <w:t>. p. 1059)</w:t>
      </w:r>
      <w:r w:rsidR="00D25C38">
        <w:rPr>
          <w:rFonts w:cstheme="minorHAnsi"/>
          <w:color w:val="212529"/>
        </w:rPr>
        <w:t>.</w:t>
      </w:r>
    </w:p>
    <w:p w14:paraId="100BBEBC" w14:textId="373AD1FC" w:rsidR="006401F4" w:rsidRPr="00360628" w:rsidRDefault="006401F4" w:rsidP="00360628">
      <w:pPr>
        <w:pStyle w:val="NormalWeb"/>
        <w:ind w:left="360"/>
        <w:rPr>
          <w:rStyle w:val="Accentuation"/>
          <w:rFonts w:cstheme="minorHAnsi"/>
          <w:i w:val="0"/>
          <w:iCs w:val="0"/>
          <w:color w:val="212529"/>
        </w:rPr>
      </w:pPr>
    </w:p>
    <w:p w14:paraId="7842310D" w14:textId="77777777" w:rsidR="009649F6" w:rsidRPr="00843F85" w:rsidRDefault="009649F6" w:rsidP="009649F6">
      <w:pPr>
        <w:pStyle w:val="NormalWeb"/>
        <w:spacing w:before="0" w:beforeAutospacing="0"/>
        <w:rPr>
          <w:rFonts w:asciiTheme="minorHAnsi" w:hAnsiTheme="minorHAnsi" w:cstheme="minorHAnsi"/>
          <w:color w:val="212529"/>
        </w:rPr>
      </w:pPr>
      <w:r w:rsidRPr="00843F85">
        <w:rPr>
          <w:rStyle w:val="Accentuation"/>
          <w:rFonts w:asciiTheme="minorHAnsi" w:hAnsiTheme="minorHAnsi" w:cstheme="minorHAnsi"/>
          <w:i w:val="0"/>
          <w:iCs w:val="0"/>
          <w:color w:val="212529"/>
        </w:rPr>
        <w:t>PAR CES MOTIFS </w:t>
      </w:r>
    </w:p>
    <w:p w14:paraId="1E60AF98" w14:textId="5B146488" w:rsidR="009649F6" w:rsidRPr="00843F85" w:rsidRDefault="009649F6" w:rsidP="009649F6">
      <w:pPr>
        <w:pStyle w:val="NormalWeb"/>
        <w:spacing w:before="0" w:beforeAutospacing="0"/>
        <w:rPr>
          <w:rFonts w:asciiTheme="minorHAnsi" w:hAnsiTheme="minorHAnsi" w:cstheme="minorHAnsi"/>
          <w:color w:val="212529"/>
        </w:rPr>
      </w:pPr>
      <w:r w:rsidRPr="00843F85">
        <w:rPr>
          <w:rStyle w:val="Accentuation"/>
          <w:rFonts w:asciiTheme="minorHAnsi" w:hAnsiTheme="minorHAnsi" w:cstheme="minorHAnsi"/>
          <w:i w:val="0"/>
          <w:iCs w:val="0"/>
          <w:color w:val="212529"/>
        </w:rPr>
        <w:lastRenderedPageBreak/>
        <w:t>-      JUGER ILL</w:t>
      </w:r>
      <w:r w:rsidR="00235999">
        <w:rPr>
          <w:rStyle w:val="Accentuation"/>
          <w:rFonts w:asciiTheme="minorHAnsi" w:hAnsiTheme="minorHAnsi" w:cstheme="minorHAnsi"/>
          <w:i w:val="0"/>
          <w:iCs w:val="0"/>
          <w:color w:val="212529"/>
        </w:rPr>
        <w:t>É</w:t>
      </w:r>
      <w:r w:rsidRPr="00843F85">
        <w:rPr>
          <w:rStyle w:val="Accentuation"/>
          <w:rFonts w:asciiTheme="minorHAnsi" w:hAnsiTheme="minorHAnsi" w:cstheme="minorHAnsi"/>
          <w:i w:val="0"/>
          <w:iCs w:val="0"/>
          <w:color w:val="212529"/>
        </w:rPr>
        <w:t>GALE LA D</w:t>
      </w:r>
      <w:r w:rsidR="00235999">
        <w:rPr>
          <w:rStyle w:val="Accentuation"/>
          <w:rFonts w:asciiTheme="minorHAnsi" w:hAnsiTheme="minorHAnsi" w:cstheme="minorHAnsi"/>
          <w:i w:val="0"/>
          <w:iCs w:val="0"/>
          <w:color w:val="212529"/>
        </w:rPr>
        <w:t>É</w:t>
      </w:r>
      <w:r w:rsidRPr="00843F85">
        <w:rPr>
          <w:rStyle w:val="Accentuation"/>
          <w:rFonts w:asciiTheme="minorHAnsi" w:hAnsiTheme="minorHAnsi" w:cstheme="minorHAnsi"/>
          <w:i w:val="0"/>
          <w:iCs w:val="0"/>
          <w:color w:val="212529"/>
        </w:rPr>
        <w:t xml:space="preserve">CISION </w:t>
      </w:r>
      <w:r w:rsidR="00750D57">
        <w:rPr>
          <w:rStyle w:val="Accentuation"/>
          <w:rFonts w:asciiTheme="minorHAnsi" w:hAnsiTheme="minorHAnsi" w:cstheme="minorHAnsi"/>
          <w:i w:val="0"/>
          <w:iCs w:val="0"/>
          <w:color w:val="212529"/>
        </w:rPr>
        <w:t xml:space="preserve">de continuer à subvenir financièrement au logement du curé de Mazères-Lezons </w:t>
      </w:r>
      <w:r w:rsidRPr="00843F85">
        <w:rPr>
          <w:rStyle w:val="Accentuation"/>
          <w:rFonts w:asciiTheme="minorHAnsi" w:hAnsiTheme="minorHAnsi" w:cstheme="minorHAnsi"/>
          <w:i w:val="0"/>
          <w:iCs w:val="0"/>
          <w:color w:val="212529"/>
        </w:rPr>
        <w:t>EN DATE DU</w:t>
      </w:r>
      <w:r w:rsidRPr="00843F85">
        <w:rPr>
          <w:rStyle w:val="apple-converted-space"/>
          <w:rFonts w:asciiTheme="minorHAnsi" w:hAnsiTheme="minorHAnsi" w:cstheme="minorHAnsi"/>
          <w:color w:val="212529"/>
        </w:rPr>
        <w:t> </w:t>
      </w:r>
      <w:r w:rsidR="00B53E68">
        <w:rPr>
          <w:rStyle w:val="apple-converted-space"/>
          <w:rFonts w:asciiTheme="minorHAnsi" w:hAnsiTheme="minorHAnsi" w:cstheme="minorHAnsi"/>
          <w:color w:val="212529"/>
        </w:rPr>
        <w:t>13 avril 2022</w:t>
      </w:r>
      <w:r w:rsidR="00750D57">
        <w:rPr>
          <w:rStyle w:val="apple-converted-space"/>
          <w:rFonts w:asciiTheme="minorHAnsi" w:hAnsiTheme="minorHAnsi" w:cstheme="minorHAnsi"/>
          <w:color w:val="212529"/>
        </w:rPr>
        <w:t>.</w:t>
      </w:r>
    </w:p>
    <w:p w14:paraId="137D476B" w14:textId="386193E4" w:rsidR="00750D57" w:rsidRDefault="009649F6" w:rsidP="00750D57">
      <w:pPr>
        <w:pStyle w:val="NormalWeb"/>
        <w:spacing w:before="0" w:beforeAutospacing="0"/>
        <w:rPr>
          <w:rFonts w:asciiTheme="minorHAnsi" w:hAnsiTheme="minorHAnsi" w:cstheme="minorHAnsi"/>
          <w:color w:val="212529"/>
        </w:rPr>
      </w:pPr>
      <w:r w:rsidRPr="00843F85">
        <w:rPr>
          <w:rStyle w:val="Accentuation"/>
          <w:rFonts w:asciiTheme="minorHAnsi" w:hAnsiTheme="minorHAnsi" w:cstheme="minorHAnsi"/>
          <w:i w:val="0"/>
          <w:iCs w:val="0"/>
          <w:color w:val="212529"/>
        </w:rPr>
        <w:t>-      CONDAMNER LA COMMUNE</w:t>
      </w:r>
      <w:r w:rsidR="00750D57">
        <w:rPr>
          <w:rStyle w:val="Accentuation"/>
          <w:rFonts w:asciiTheme="minorHAnsi" w:hAnsiTheme="minorHAnsi" w:cstheme="minorHAnsi"/>
          <w:i w:val="0"/>
          <w:iCs w:val="0"/>
          <w:color w:val="212529"/>
        </w:rPr>
        <w:t xml:space="preserve"> de Mazères-Lezons à</w:t>
      </w:r>
      <w:r w:rsidRPr="00843F85">
        <w:rPr>
          <w:rStyle w:val="Accentuation"/>
          <w:rFonts w:asciiTheme="minorHAnsi" w:hAnsiTheme="minorHAnsi" w:cstheme="minorHAnsi"/>
          <w:i w:val="0"/>
          <w:iCs w:val="0"/>
          <w:color w:val="212529"/>
        </w:rPr>
        <w:t xml:space="preserve"> </w:t>
      </w:r>
      <w:r w:rsidR="00750D57" w:rsidRPr="00750D57">
        <w:rPr>
          <w:rFonts w:asciiTheme="minorHAnsi" w:hAnsiTheme="minorHAnsi" w:cstheme="minorHAnsi"/>
          <w:color w:val="212529"/>
        </w:rPr>
        <w:t>établir un contrat de location conforme au prix du marché en vigueur (toute proposition en dessous du coût réel peut être considérée comme subvention indirecte au culte) en faveur du curé de la paroisse de Mazères-Lezons pour l’occupation en tant que locataire du presbytère, sis 9 avenue Général de Gaulle à Mazères-Lezons.</w:t>
      </w:r>
    </w:p>
    <w:p w14:paraId="76AA3B15" w14:textId="7BA98684" w:rsidR="00750D57" w:rsidRDefault="00750D57" w:rsidP="00750D57">
      <w:pPr>
        <w:pStyle w:val="NormalWeb"/>
        <w:spacing w:before="0" w:beforeAutospacing="0"/>
        <w:rPr>
          <w:rFonts w:asciiTheme="minorHAnsi" w:hAnsiTheme="minorHAnsi" w:cstheme="minorHAnsi"/>
          <w:color w:val="212529"/>
        </w:rPr>
      </w:pPr>
    </w:p>
    <w:p w14:paraId="319A79C1" w14:textId="77777777" w:rsidR="00750D57" w:rsidRPr="00750D57" w:rsidRDefault="00750D57" w:rsidP="00750D57">
      <w:pPr>
        <w:pStyle w:val="NormalWeb"/>
        <w:spacing w:before="0" w:beforeAutospacing="0"/>
        <w:rPr>
          <w:rFonts w:asciiTheme="minorHAnsi" w:hAnsiTheme="minorHAnsi" w:cstheme="minorHAnsi"/>
          <w:color w:val="212529"/>
        </w:rPr>
      </w:pPr>
    </w:p>
    <w:p w14:paraId="0E35DECC" w14:textId="482996C8" w:rsidR="009649F6" w:rsidRPr="00843F85" w:rsidRDefault="009649F6" w:rsidP="00750D57">
      <w:pPr>
        <w:pStyle w:val="NormalWeb"/>
        <w:spacing w:before="0" w:beforeAutospacing="0"/>
        <w:rPr>
          <w:rFonts w:asciiTheme="minorHAnsi" w:hAnsiTheme="minorHAnsi" w:cstheme="minorHAnsi"/>
        </w:rPr>
      </w:pPr>
    </w:p>
    <w:sectPr w:rsidR="009649F6" w:rsidRPr="00843F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718B1"/>
    <w:multiLevelType w:val="hybridMultilevel"/>
    <w:tmpl w:val="E63E7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066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F6"/>
    <w:rsid w:val="0012232F"/>
    <w:rsid w:val="00235999"/>
    <w:rsid w:val="002D2609"/>
    <w:rsid w:val="00360628"/>
    <w:rsid w:val="006401F4"/>
    <w:rsid w:val="0073224B"/>
    <w:rsid w:val="00750D57"/>
    <w:rsid w:val="00843F85"/>
    <w:rsid w:val="00944C56"/>
    <w:rsid w:val="009649F6"/>
    <w:rsid w:val="009B7877"/>
    <w:rsid w:val="00AB5929"/>
    <w:rsid w:val="00B53E68"/>
    <w:rsid w:val="00D25C38"/>
    <w:rsid w:val="00E50F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7FA7"/>
  <w15:chartTrackingRefBased/>
  <w15:docId w15:val="{B69357F3-E8E5-6446-A617-3D1A1BEF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628"/>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B53E68"/>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649F6"/>
    <w:pPr>
      <w:spacing w:before="100" w:beforeAutospacing="1" w:after="100" w:afterAutospacing="1"/>
    </w:pPr>
  </w:style>
  <w:style w:type="character" w:styleId="Accentuation">
    <w:name w:val="Emphasis"/>
    <w:basedOn w:val="Policepardfaut"/>
    <w:uiPriority w:val="20"/>
    <w:qFormat/>
    <w:rsid w:val="009649F6"/>
    <w:rPr>
      <w:i/>
      <w:iCs/>
    </w:rPr>
  </w:style>
  <w:style w:type="character" w:customStyle="1" w:styleId="apple-converted-space">
    <w:name w:val="apple-converted-space"/>
    <w:basedOn w:val="Policepardfaut"/>
    <w:rsid w:val="009649F6"/>
  </w:style>
  <w:style w:type="character" w:styleId="Lienhypertexte">
    <w:name w:val="Hyperlink"/>
    <w:basedOn w:val="Policepardfaut"/>
    <w:uiPriority w:val="99"/>
    <w:unhideWhenUsed/>
    <w:rsid w:val="00E50F8F"/>
    <w:rPr>
      <w:color w:val="0563C1" w:themeColor="hyperlink"/>
      <w:u w:val="single"/>
    </w:rPr>
  </w:style>
  <w:style w:type="character" w:styleId="Mentionnonrsolue">
    <w:name w:val="Unresolved Mention"/>
    <w:basedOn w:val="Policepardfaut"/>
    <w:uiPriority w:val="99"/>
    <w:semiHidden/>
    <w:unhideWhenUsed/>
    <w:rsid w:val="00E50F8F"/>
    <w:rPr>
      <w:color w:val="605E5C"/>
      <w:shd w:val="clear" w:color="auto" w:fill="E1DFDD"/>
    </w:rPr>
  </w:style>
  <w:style w:type="character" w:styleId="Lienhypertextesuivivisit">
    <w:name w:val="FollowedHyperlink"/>
    <w:basedOn w:val="Policepardfaut"/>
    <w:uiPriority w:val="99"/>
    <w:semiHidden/>
    <w:unhideWhenUsed/>
    <w:rsid w:val="002D2609"/>
    <w:rPr>
      <w:color w:val="954F72" w:themeColor="followedHyperlink"/>
      <w:u w:val="single"/>
    </w:rPr>
  </w:style>
  <w:style w:type="character" w:customStyle="1" w:styleId="Titre1Car">
    <w:name w:val="Titre 1 Car"/>
    <w:basedOn w:val="Policepardfaut"/>
    <w:link w:val="Titre1"/>
    <w:uiPriority w:val="9"/>
    <w:rsid w:val="00B53E6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2510">
      <w:bodyDiv w:val="1"/>
      <w:marLeft w:val="0"/>
      <w:marRight w:val="0"/>
      <w:marTop w:val="0"/>
      <w:marBottom w:val="0"/>
      <w:divBdr>
        <w:top w:val="none" w:sz="0" w:space="0" w:color="auto"/>
        <w:left w:val="none" w:sz="0" w:space="0" w:color="auto"/>
        <w:bottom w:val="none" w:sz="0" w:space="0" w:color="auto"/>
        <w:right w:val="none" w:sz="0" w:space="0" w:color="auto"/>
      </w:divBdr>
    </w:div>
    <w:div w:id="241834149">
      <w:bodyDiv w:val="1"/>
      <w:marLeft w:val="0"/>
      <w:marRight w:val="0"/>
      <w:marTop w:val="0"/>
      <w:marBottom w:val="0"/>
      <w:divBdr>
        <w:top w:val="none" w:sz="0" w:space="0" w:color="auto"/>
        <w:left w:val="none" w:sz="0" w:space="0" w:color="auto"/>
        <w:bottom w:val="none" w:sz="0" w:space="0" w:color="auto"/>
        <w:right w:val="none" w:sz="0" w:space="0" w:color="auto"/>
      </w:divBdr>
    </w:div>
    <w:div w:id="504128603">
      <w:bodyDiv w:val="1"/>
      <w:marLeft w:val="0"/>
      <w:marRight w:val="0"/>
      <w:marTop w:val="0"/>
      <w:marBottom w:val="0"/>
      <w:divBdr>
        <w:top w:val="none" w:sz="0" w:space="0" w:color="auto"/>
        <w:left w:val="none" w:sz="0" w:space="0" w:color="auto"/>
        <w:bottom w:val="none" w:sz="0" w:space="0" w:color="auto"/>
        <w:right w:val="none" w:sz="0" w:space="0" w:color="auto"/>
      </w:divBdr>
    </w:div>
    <w:div w:id="541138813">
      <w:bodyDiv w:val="1"/>
      <w:marLeft w:val="0"/>
      <w:marRight w:val="0"/>
      <w:marTop w:val="0"/>
      <w:marBottom w:val="0"/>
      <w:divBdr>
        <w:top w:val="none" w:sz="0" w:space="0" w:color="auto"/>
        <w:left w:val="none" w:sz="0" w:space="0" w:color="auto"/>
        <w:bottom w:val="none" w:sz="0" w:space="0" w:color="auto"/>
        <w:right w:val="none" w:sz="0" w:space="0" w:color="auto"/>
      </w:divBdr>
    </w:div>
    <w:div w:id="1161852635">
      <w:bodyDiv w:val="1"/>
      <w:marLeft w:val="0"/>
      <w:marRight w:val="0"/>
      <w:marTop w:val="0"/>
      <w:marBottom w:val="0"/>
      <w:divBdr>
        <w:top w:val="none" w:sz="0" w:space="0" w:color="auto"/>
        <w:left w:val="none" w:sz="0" w:space="0" w:color="auto"/>
        <w:bottom w:val="none" w:sz="0" w:space="0" w:color="auto"/>
        <w:right w:val="none" w:sz="0" w:space="0" w:color="auto"/>
      </w:divBdr>
    </w:div>
    <w:div w:id="1525903987">
      <w:bodyDiv w:val="1"/>
      <w:marLeft w:val="0"/>
      <w:marRight w:val="0"/>
      <w:marTop w:val="0"/>
      <w:marBottom w:val="0"/>
      <w:divBdr>
        <w:top w:val="none" w:sz="0" w:space="0" w:color="auto"/>
        <w:left w:val="none" w:sz="0" w:space="0" w:color="auto"/>
        <w:bottom w:val="none" w:sz="0" w:space="0" w:color="auto"/>
        <w:right w:val="none" w:sz="0" w:space="0" w:color="auto"/>
      </w:divBdr>
    </w:div>
    <w:div w:id="1646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FgDVILMgxic&amp;t=5544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844</Words>
  <Characters>4645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Glorieux</dc:creator>
  <cp:keywords/>
  <dc:description/>
  <cp:lastModifiedBy>philippe Glorieux</cp:lastModifiedBy>
  <cp:revision>3</cp:revision>
  <dcterms:created xsi:type="dcterms:W3CDTF">2022-11-29T12:59:00Z</dcterms:created>
  <dcterms:modified xsi:type="dcterms:W3CDTF">2022-12-03T10:22:00Z</dcterms:modified>
</cp:coreProperties>
</file>