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4D1CD" w14:textId="258822F4" w:rsidR="00C9362F" w:rsidRPr="00196343" w:rsidRDefault="00C9362F" w:rsidP="00C9362F">
      <w:pPr>
        <w:spacing w:before="60" w:after="60" w:line="240" w:lineRule="auto"/>
        <w:rPr>
          <w:rFonts w:ascii="Arial" w:hAnsi="Arial" w:cs="Arial"/>
          <w:b/>
          <w:bCs/>
          <w:sz w:val="28"/>
          <w:szCs w:val="28"/>
        </w:rPr>
      </w:pPr>
      <w:r w:rsidRPr="00196343">
        <w:rPr>
          <w:rFonts w:ascii="Arial" w:hAnsi="Arial" w:cs="Arial"/>
          <w:b/>
          <w:bCs/>
          <w:sz w:val="28"/>
          <w:szCs w:val="28"/>
        </w:rPr>
        <w:t>REFORME DES TARIFS DE LA PAUSE MERIDIENNE</w:t>
      </w:r>
      <w:r w:rsidR="008D4951">
        <w:rPr>
          <w:rFonts w:ascii="Arial" w:hAnsi="Arial" w:cs="Arial"/>
          <w:b/>
          <w:bCs/>
          <w:sz w:val="28"/>
          <w:szCs w:val="28"/>
        </w:rPr>
        <w:t xml:space="preserve"> ET</w:t>
      </w:r>
      <w:r w:rsidRPr="00196343">
        <w:rPr>
          <w:rFonts w:ascii="Arial" w:hAnsi="Arial" w:cs="Arial"/>
          <w:b/>
          <w:bCs/>
          <w:sz w:val="28"/>
          <w:szCs w:val="28"/>
        </w:rPr>
        <w:t xml:space="preserve"> DU CONSERVATOIRE </w:t>
      </w:r>
    </w:p>
    <w:p w14:paraId="43B164CA" w14:textId="54A493A7" w:rsidR="00C9362F" w:rsidRPr="00DA7AB8" w:rsidRDefault="00C9362F" w:rsidP="00C9362F">
      <w:pPr>
        <w:spacing w:before="60" w:after="60" w:line="240" w:lineRule="auto"/>
        <w:rPr>
          <w:rFonts w:ascii="Arial" w:hAnsi="Arial" w:cs="Arial"/>
          <w:b/>
          <w:bCs/>
          <w:sz w:val="24"/>
          <w:szCs w:val="24"/>
        </w:rPr>
      </w:pPr>
      <w:r w:rsidRPr="00DA7AB8">
        <w:rPr>
          <w:rFonts w:ascii="Arial" w:hAnsi="Arial" w:cs="Arial"/>
          <w:b/>
          <w:bCs/>
          <w:sz w:val="24"/>
          <w:szCs w:val="24"/>
        </w:rPr>
        <w:t xml:space="preserve">Eléments de langage – </w:t>
      </w:r>
      <w:r w:rsidR="008D4951">
        <w:rPr>
          <w:rFonts w:ascii="Arial" w:hAnsi="Arial" w:cs="Arial"/>
          <w:b/>
          <w:bCs/>
          <w:sz w:val="24"/>
          <w:szCs w:val="24"/>
        </w:rPr>
        <w:t>Mars</w:t>
      </w:r>
      <w:r w:rsidRPr="00DA7AB8">
        <w:rPr>
          <w:rFonts w:ascii="Arial" w:hAnsi="Arial" w:cs="Arial"/>
          <w:b/>
          <w:bCs/>
          <w:sz w:val="24"/>
          <w:szCs w:val="24"/>
        </w:rPr>
        <w:t xml:space="preserve"> 2022</w:t>
      </w:r>
    </w:p>
    <w:p w14:paraId="07745F85" w14:textId="77777777" w:rsidR="00C9362F" w:rsidRDefault="00C9362F" w:rsidP="00C9362F">
      <w:pPr>
        <w:spacing w:before="60" w:after="60" w:line="240" w:lineRule="auto"/>
        <w:rPr>
          <w:rFonts w:ascii="Arial" w:hAnsi="Arial" w:cs="Arial"/>
        </w:rPr>
      </w:pPr>
    </w:p>
    <w:p w14:paraId="16812565" w14:textId="77777777" w:rsidR="00C9362F" w:rsidRDefault="00C9362F" w:rsidP="00C9362F">
      <w:pPr>
        <w:spacing w:before="60" w:after="60" w:line="240" w:lineRule="auto"/>
        <w:rPr>
          <w:rFonts w:ascii="Arial" w:hAnsi="Arial" w:cs="Arial"/>
        </w:rPr>
      </w:pPr>
    </w:p>
    <w:p w14:paraId="73845061" w14:textId="77777777" w:rsidR="00C9362F" w:rsidRPr="00D1744A" w:rsidRDefault="00C9362F" w:rsidP="00C9362F">
      <w:pPr>
        <w:spacing w:before="60" w:after="60" w:line="240" w:lineRule="auto"/>
        <w:rPr>
          <w:rFonts w:ascii="Arial" w:hAnsi="Arial" w:cs="Arial"/>
          <w:b/>
          <w:bCs/>
        </w:rPr>
      </w:pPr>
      <w:r w:rsidRPr="00DA7AB8">
        <w:rPr>
          <w:rFonts w:ascii="Arial" w:hAnsi="Arial" w:cs="Arial"/>
          <w:b/>
          <w:bCs/>
        </w:rPr>
        <w:t>Un engagement de la municipalité</w:t>
      </w:r>
      <w:r w:rsidRPr="00D1744A">
        <w:rPr>
          <w:rFonts w:ascii="Arial" w:hAnsi="Arial" w:cs="Arial"/>
        </w:rPr>
        <w:t xml:space="preserve"> (</w:t>
      </w:r>
      <w:r>
        <w:rPr>
          <w:rFonts w:ascii="Arial" w:hAnsi="Arial" w:cs="Arial"/>
        </w:rPr>
        <w:t>4 citations dans le projet de mandature)</w:t>
      </w:r>
    </w:p>
    <w:p w14:paraId="360C9E63" w14:textId="2235E804" w:rsidR="00C9362F" w:rsidRPr="008F110B" w:rsidRDefault="00C9362F" w:rsidP="00C9362F">
      <w:pPr>
        <w:spacing w:before="60" w:after="60" w:line="240" w:lineRule="auto"/>
        <w:rPr>
          <w:rFonts w:ascii="Arial" w:hAnsi="Arial" w:cs="Arial"/>
        </w:rPr>
      </w:pPr>
      <w:r w:rsidRPr="008F110B">
        <w:rPr>
          <w:rFonts w:ascii="Arial" w:hAnsi="Arial" w:cs="Arial"/>
        </w:rPr>
        <w:t xml:space="preserve">Simplifier l’accès aux services publics et mettre en place une tarification plus </w:t>
      </w:r>
      <w:r w:rsidR="00DE0D3B">
        <w:rPr>
          <w:rFonts w:ascii="Arial" w:hAnsi="Arial" w:cs="Arial"/>
        </w:rPr>
        <w:t>just</w:t>
      </w:r>
      <w:r w:rsidRPr="008F110B">
        <w:rPr>
          <w:rFonts w:ascii="Arial" w:hAnsi="Arial" w:cs="Arial"/>
        </w:rPr>
        <w:t>e</w:t>
      </w:r>
      <w:r>
        <w:rPr>
          <w:rFonts w:ascii="Arial" w:hAnsi="Arial" w:cs="Arial"/>
        </w:rPr>
        <w:t>, qui prend en compte la contribution des familles bordelaises</w:t>
      </w:r>
    </w:p>
    <w:p w14:paraId="1D250D44" w14:textId="77777777" w:rsidR="00C9362F" w:rsidRPr="002C51A6" w:rsidRDefault="00C9362F" w:rsidP="00C9362F">
      <w:pPr>
        <w:spacing w:before="60" w:after="60" w:line="240" w:lineRule="auto"/>
        <w:rPr>
          <w:rFonts w:ascii="Arial" w:hAnsi="Arial" w:cs="Arial"/>
          <w:b/>
          <w:bCs/>
          <w:i/>
          <w:iCs/>
        </w:rPr>
      </w:pPr>
      <w:r w:rsidRPr="002C51A6">
        <w:rPr>
          <w:rFonts w:ascii="Arial" w:hAnsi="Arial" w:cs="Arial"/>
          <w:b/>
          <w:bCs/>
          <w:i/>
          <w:iCs/>
        </w:rPr>
        <w:t>Nous tenons nos engagements</w:t>
      </w:r>
    </w:p>
    <w:p w14:paraId="317AA041" w14:textId="77777777" w:rsidR="00C9362F" w:rsidRDefault="00C9362F" w:rsidP="00C9362F">
      <w:pPr>
        <w:spacing w:before="60" w:after="60" w:line="240" w:lineRule="auto"/>
        <w:rPr>
          <w:rFonts w:ascii="Arial" w:hAnsi="Arial" w:cs="Arial"/>
        </w:rPr>
      </w:pPr>
    </w:p>
    <w:p w14:paraId="48629A15" w14:textId="77777777" w:rsidR="00C9362F" w:rsidRDefault="00C9362F" w:rsidP="00C9362F">
      <w:pPr>
        <w:spacing w:before="60" w:after="60" w:line="240" w:lineRule="auto"/>
        <w:rPr>
          <w:rFonts w:ascii="Arial" w:hAnsi="Arial" w:cs="Arial"/>
        </w:rPr>
      </w:pPr>
    </w:p>
    <w:p w14:paraId="09BDE183" w14:textId="77777777" w:rsidR="00C9362F" w:rsidRPr="009F2E71" w:rsidRDefault="00C9362F" w:rsidP="00C9362F">
      <w:pPr>
        <w:spacing w:before="60" w:after="60" w:line="240" w:lineRule="auto"/>
        <w:rPr>
          <w:rFonts w:ascii="Arial" w:hAnsi="Arial" w:cs="Arial"/>
          <w:b/>
          <w:bCs/>
        </w:rPr>
      </w:pPr>
      <w:r w:rsidRPr="009F2E71">
        <w:rPr>
          <w:rFonts w:ascii="Arial" w:hAnsi="Arial" w:cs="Arial"/>
          <w:b/>
          <w:bCs/>
        </w:rPr>
        <w:t>Une politique globale pour plus de solidarité dans l’accès aux services municipaux</w:t>
      </w:r>
    </w:p>
    <w:p w14:paraId="548115D0" w14:textId="77777777" w:rsidR="00C9362F" w:rsidRPr="00A92BD3" w:rsidRDefault="00C9362F" w:rsidP="00C9362F">
      <w:pPr>
        <w:spacing w:before="60" w:after="60" w:line="240" w:lineRule="auto"/>
        <w:rPr>
          <w:rFonts w:ascii="Arial" w:hAnsi="Arial" w:cs="Arial"/>
        </w:rPr>
      </w:pPr>
      <w:r w:rsidRPr="00A92BD3">
        <w:rPr>
          <w:rFonts w:ascii="Arial" w:hAnsi="Arial" w:cs="Arial"/>
        </w:rPr>
        <w:t>La municipalité de Bordeaux en</w:t>
      </w:r>
      <w:r>
        <w:rPr>
          <w:rFonts w:ascii="Arial" w:hAnsi="Arial" w:cs="Arial"/>
        </w:rPr>
        <w:t>gage</w:t>
      </w:r>
      <w:r w:rsidRPr="00A92BD3">
        <w:rPr>
          <w:rFonts w:ascii="Arial" w:hAnsi="Arial" w:cs="Arial"/>
        </w:rPr>
        <w:t xml:space="preserve"> une grande réforme pour proposer aux Bordelais </w:t>
      </w:r>
      <w:r w:rsidRPr="006A0A0F">
        <w:rPr>
          <w:rFonts w:ascii="Arial" w:hAnsi="Arial" w:cs="Arial"/>
          <w:b/>
          <w:bCs/>
        </w:rPr>
        <w:t>des services municipaux plus solidaires</w:t>
      </w:r>
      <w:r w:rsidRPr="00A92BD3">
        <w:rPr>
          <w:rFonts w:ascii="Arial" w:hAnsi="Arial" w:cs="Arial"/>
        </w:rPr>
        <w:t>. Critères d’accès, tarifs, simplicité des démarches, horaires adaptés</w:t>
      </w:r>
      <w:r>
        <w:rPr>
          <w:rFonts w:ascii="Arial" w:hAnsi="Arial" w:cs="Arial"/>
        </w:rPr>
        <w:t>, comptes numériques citoyens</w:t>
      </w:r>
      <w:r w:rsidRPr="00A92BD3">
        <w:rPr>
          <w:rFonts w:ascii="Arial" w:hAnsi="Arial" w:cs="Arial"/>
        </w:rPr>
        <w:t>… sont retravaill</w:t>
      </w:r>
      <w:r>
        <w:rPr>
          <w:rFonts w:ascii="Arial" w:hAnsi="Arial" w:cs="Arial"/>
        </w:rPr>
        <w:t>és</w:t>
      </w:r>
      <w:r w:rsidRPr="00A92BD3">
        <w:rPr>
          <w:rFonts w:ascii="Arial" w:hAnsi="Arial" w:cs="Arial"/>
        </w:rPr>
        <w:t xml:space="preserve"> </w:t>
      </w:r>
      <w:r w:rsidRPr="003C74BB">
        <w:rPr>
          <w:rFonts w:ascii="Arial" w:hAnsi="Arial" w:cs="Arial"/>
          <w:b/>
          <w:bCs/>
        </w:rPr>
        <w:t>pour correspondre aux besoins de chacun et pour garantir l’accès de tous aux prestations de la Ville</w:t>
      </w:r>
      <w:r w:rsidRPr="00A92BD3">
        <w:rPr>
          <w:rFonts w:ascii="Arial" w:hAnsi="Arial" w:cs="Arial"/>
        </w:rPr>
        <w:t>.</w:t>
      </w:r>
    </w:p>
    <w:p w14:paraId="772EA161" w14:textId="6AA0F06E" w:rsidR="00C9362F" w:rsidRPr="00A92BD3" w:rsidRDefault="00C9362F" w:rsidP="00C9362F">
      <w:pPr>
        <w:spacing w:before="60" w:after="60" w:line="240" w:lineRule="auto"/>
        <w:rPr>
          <w:rFonts w:ascii="Arial" w:hAnsi="Arial" w:cs="Arial"/>
        </w:rPr>
      </w:pPr>
      <w:r w:rsidRPr="00A92BD3">
        <w:rPr>
          <w:rFonts w:ascii="Arial" w:hAnsi="Arial" w:cs="Arial"/>
        </w:rPr>
        <w:t xml:space="preserve">Ce chantier a débuté avec </w:t>
      </w:r>
      <w:r w:rsidRPr="00E565BE">
        <w:rPr>
          <w:rFonts w:ascii="Arial" w:hAnsi="Arial" w:cs="Arial"/>
          <w:b/>
          <w:bCs/>
        </w:rPr>
        <w:t>l’évolution des critères d’accès des enfants aux places en crèche</w:t>
      </w:r>
      <w:r w:rsidRPr="00A92BD3">
        <w:rPr>
          <w:rFonts w:ascii="Arial" w:hAnsi="Arial" w:cs="Arial"/>
        </w:rPr>
        <w:t xml:space="preserve">, pour favoriser la mixité sociale dans tous les quartiers et pour tenir compte des situations spécifiques des familles (handicap, accès à l’emploi, naissances multiples…). Il se poursuit cette année </w:t>
      </w:r>
      <w:r w:rsidRPr="000F73C6">
        <w:rPr>
          <w:rFonts w:ascii="Arial" w:hAnsi="Arial" w:cs="Arial"/>
        </w:rPr>
        <w:t xml:space="preserve">avec </w:t>
      </w:r>
      <w:r w:rsidRPr="006A0A0F">
        <w:rPr>
          <w:rFonts w:ascii="Arial" w:hAnsi="Arial" w:cs="Arial"/>
          <w:b/>
          <w:bCs/>
        </w:rPr>
        <w:t>des tarifs plus solidaires et plus progressifs de la pause méridienne</w:t>
      </w:r>
      <w:r w:rsidR="00F8085D">
        <w:rPr>
          <w:rFonts w:ascii="Arial" w:hAnsi="Arial" w:cs="Arial"/>
          <w:b/>
          <w:bCs/>
        </w:rPr>
        <w:t xml:space="preserve"> et</w:t>
      </w:r>
      <w:r w:rsidRPr="006A0A0F">
        <w:rPr>
          <w:rFonts w:ascii="Arial" w:hAnsi="Arial" w:cs="Arial"/>
          <w:b/>
          <w:bCs/>
        </w:rPr>
        <w:t xml:space="preserve"> du conservatoire</w:t>
      </w:r>
      <w:r w:rsidRPr="00A92BD3">
        <w:rPr>
          <w:rFonts w:ascii="Arial" w:hAnsi="Arial" w:cs="Arial"/>
        </w:rPr>
        <w:t xml:space="preserve">, </w:t>
      </w:r>
      <w:r>
        <w:rPr>
          <w:rFonts w:ascii="Arial" w:hAnsi="Arial" w:cs="Arial"/>
        </w:rPr>
        <w:t>qui tiennent</w:t>
      </w:r>
      <w:r w:rsidRPr="00A92BD3">
        <w:rPr>
          <w:rFonts w:ascii="Arial" w:hAnsi="Arial" w:cs="Arial"/>
        </w:rPr>
        <w:t xml:space="preserve"> mieux compte des revenus et de la composition des familles concernées.</w:t>
      </w:r>
    </w:p>
    <w:p w14:paraId="52F1F7C1" w14:textId="0E7EE978" w:rsidR="00C9362F" w:rsidRPr="00A92BD3" w:rsidRDefault="00C9362F" w:rsidP="00C9362F">
      <w:pPr>
        <w:spacing w:before="60" w:after="60" w:line="240" w:lineRule="auto"/>
        <w:rPr>
          <w:rFonts w:ascii="Arial" w:hAnsi="Arial" w:cs="Arial"/>
        </w:rPr>
      </w:pPr>
      <w:r>
        <w:rPr>
          <w:rFonts w:ascii="Arial" w:hAnsi="Arial" w:cs="Arial"/>
        </w:rPr>
        <w:t xml:space="preserve">Cette réforme se prolongera par </w:t>
      </w:r>
      <w:r w:rsidR="00B324A7">
        <w:rPr>
          <w:rFonts w:ascii="Arial" w:hAnsi="Arial" w:cs="Arial"/>
        </w:rPr>
        <w:t xml:space="preserve">une évolution similaire des tarifs </w:t>
      </w:r>
      <w:r w:rsidR="008D4951">
        <w:rPr>
          <w:rFonts w:ascii="Arial" w:hAnsi="Arial" w:cs="Arial"/>
        </w:rPr>
        <w:t xml:space="preserve">pour </w:t>
      </w:r>
      <w:r w:rsidR="008D4951" w:rsidRPr="00D61EA7">
        <w:rPr>
          <w:rFonts w:ascii="Arial" w:hAnsi="Arial" w:cs="Arial"/>
          <w:b/>
          <w:bCs/>
        </w:rPr>
        <w:t>les animations et les repas des seniors</w:t>
      </w:r>
      <w:r w:rsidR="008D4951">
        <w:rPr>
          <w:rFonts w:ascii="Arial" w:hAnsi="Arial" w:cs="Arial"/>
        </w:rPr>
        <w:t xml:space="preserve">, ainsi que par </w:t>
      </w:r>
      <w:r w:rsidRPr="00D61EA7">
        <w:rPr>
          <w:rFonts w:ascii="Arial" w:hAnsi="Arial" w:cs="Arial"/>
          <w:b/>
          <w:bCs/>
        </w:rPr>
        <w:t>l’adaptation des horaires des services municipaux</w:t>
      </w:r>
      <w:r>
        <w:rPr>
          <w:rFonts w:ascii="Arial" w:hAnsi="Arial" w:cs="Arial"/>
        </w:rPr>
        <w:t xml:space="preserve"> (administration, établissements culturels…), </w:t>
      </w:r>
      <w:r w:rsidRPr="00D61EA7">
        <w:rPr>
          <w:rFonts w:ascii="Arial" w:hAnsi="Arial" w:cs="Arial"/>
          <w:b/>
          <w:bCs/>
        </w:rPr>
        <w:t>la simplification des démarches administratives</w:t>
      </w:r>
      <w:r>
        <w:rPr>
          <w:rFonts w:ascii="Arial" w:hAnsi="Arial" w:cs="Arial"/>
        </w:rPr>
        <w:t xml:space="preserve"> et </w:t>
      </w:r>
      <w:r w:rsidRPr="00D61EA7">
        <w:rPr>
          <w:rFonts w:ascii="Arial" w:hAnsi="Arial" w:cs="Arial"/>
          <w:b/>
          <w:bCs/>
        </w:rPr>
        <w:t>la création d’un compte numérique citoyen</w:t>
      </w:r>
      <w:r>
        <w:rPr>
          <w:rFonts w:ascii="Arial" w:hAnsi="Arial" w:cs="Arial"/>
        </w:rPr>
        <w:t>, un compte en ligne pour les inscriptions et le paiement des factures.</w:t>
      </w:r>
    </w:p>
    <w:p w14:paraId="27BA8826" w14:textId="77777777" w:rsidR="00C9362F" w:rsidRDefault="00C9362F" w:rsidP="00C9362F">
      <w:pPr>
        <w:spacing w:before="60" w:after="60" w:line="240" w:lineRule="auto"/>
        <w:rPr>
          <w:rFonts w:ascii="Arial" w:hAnsi="Arial" w:cs="Arial"/>
        </w:rPr>
      </w:pPr>
    </w:p>
    <w:p w14:paraId="3A05D5E6" w14:textId="77777777" w:rsidR="00C9362F" w:rsidRDefault="00C9362F" w:rsidP="00C9362F">
      <w:pPr>
        <w:spacing w:before="60" w:after="60" w:line="240" w:lineRule="auto"/>
        <w:rPr>
          <w:rFonts w:ascii="Arial" w:hAnsi="Arial" w:cs="Arial"/>
        </w:rPr>
      </w:pPr>
    </w:p>
    <w:p w14:paraId="0CEBA5F6" w14:textId="76B206F5" w:rsidR="00C9362F" w:rsidRDefault="00C9362F" w:rsidP="00C9362F">
      <w:pPr>
        <w:spacing w:before="60" w:after="60" w:line="240" w:lineRule="auto"/>
        <w:rPr>
          <w:rFonts w:ascii="Arial" w:hAnsi="Arial" w:cs="Arial"/>
          <w:b/>
          <w:bCs/>
        </w:rPr>
      </w:pPr>
      <w:r w:rsidRPr="00035837">
        <w:rPr>
          <w:rFonts w:ascii="Arial" w:hAnsi="Arial" w:cs="Arial"/>
          <w:b/>
          <w:bCs/>
        </w:rPr>
        <w:t>Des tarifs plus solidaires pour la pause méridienne</w:t>
      </w:r>
      <w:r w:rsidR="00FD2B25">
        <w:rPr>
          <w:rFonts w:ascii="Arial" w:hAnsi="Arial" w:cs="Arial"/>
          <w:b/>
          <w:bCs/>
        </w:rPr>
        <w:t xml:space="preserve"> et</w:t>
      </w:r>
      <w:r w:rsidRPr="00035837">
        <w:rPr>
          <w:rFonts w:ascii="Arial" w:hAnsi="Arial" w:cs="Arial"/>
          <w:b/>
          <w:bCs/>
        </w:rPr>
        <w:t xml:space="preserve"> le conservatoire</w:t>
      </w:r>
    </w:p>
    <w:p w14:paraId="474A73D5" w14:textId="77777777" w:rsidR="00C9362F" w:rsidRPr="00751318" w:rsidRDefault="00C9362F" w:rsidP="00C9362F">
      <w:pPr>
        <w:spacing w:before="60" w:after="60" w:line="240" w:lineRule="auto"/>
        <w:rPr>
          <w:rFonts w:ascii="Arial" w:hAnsi="Arial" w:cs="Arial"/>
          <w:sz w:val="8"/>
          <w:szCs w:val="8"/>
        </w:rPr>
      </w:pPr>
    </w:p>
    <w:p w14:paraId="0E4A8554" w14:textId="77777777" w:rsidR="00C9362F" w:rsidRDefault="00C9362F" w:rsidP="00C9362F">
      <w:pPr>
        <w:spacing w:before="60" w:after="60" w:line="240" w:lineRule="auto"/>
        <w:rPr>
          <w:rFonts w:ascii="Arial" w:hAnsi="Arial" w:cs="Arial"/>
        </w:rPr>
      </w:pPr>
      <w:r w:rsidRPr="003D64EF">
        <w:rPr>
          <w:rFonts w:ascii="Arial" w:hAnsi="Arial" w:cs="Arial"/>
          <w:b/>
          <w:bCs/>
        </w:rPr>
        <w:t>+ de solidarité :</w:t>
      </w:r>
      <w:r>
        <w:rPr>
          <w:rFonts w:ascii="Arial" w:hAnsi="Arial" w:cs="Arial"/>
        </w:rPr>
        <w:t xml:space="preserve"> </w:t>
      </w:r>
    </w:p>
    <w:p w14:paraId="5BE99DEA" w14:textId="1DA6C786" w:rsidR="00C9362F" w:rsidRDefault="00C9362F" w:rsidP="00C9362F">
      <w:pPr>
        <w:pStyle w:val="Paragraphedeliste"/>
        <w:numPr>
          <w:ilvl w:val="0"/>
          <w:numId w:val="1"/>
        </w:numPr>
        <w:spacing w:before="60" w:after="60" w:line="240" w:lineRule="auto"/>
        <w:rPr>
          <w:rFonts w:ascii="Arial" w:hAnsi="Arial" w:cs="Arial"/>
        </w:rPr>
      </w:pPr>
      <w:proofErr w:type="gramStart"/>
      <w:r w:rsidRPr="00880B02">
        <w:rPr>
          <w:rFonts w:ascii="Arial" w:hAnsi="Arial" w:cs="Arial"/>
          <w:u w:val="single"/>
        </w:rPr>
        <w:t>la</w:t>
      </w:r>
      <w:proofErr w:type="gramEnd"/>
      <w:r w:rsidRPr="00880B02">
        <w:rPr>
          <w:rFonts w:ascii="Arial" w:hAnsi="Arial" w:cs="Arial"/>
          <w:u w:val="single"/>
        </w:rPr>
        <w:t xml:space="preserve"> Ville est solidaire de toutes les familles :</w:t>
      </w:r>
      <w:r>
        <w:rPr>
          <w:rFonts w:ascii="Arial" w:hAnsi="Arial" w:cs="Arial"/>
        </w:rPr>
        <w:t xml:space="preserve"> elle </w:t>
      </w:r>
      <w:r w:rsidRPr="003D64EF">
        <w:rPr>
          <w:rFonts w:ascii="Arial" w:hAnsi="Arial" w:cs="Arial"/>
        </w:rPr>
        <w:t>prend à sa charge une part très importante du coût du service public (</w:t>
      </w:r>
      <w:r>
        <w:rPr>
          <w:rFonts w:ascii="Arial" w:hAnsi="Arial" w:cs="Arial"/>
        </w:rPr>
        <w:t xml:space="preserve">en </w:t>
      </w:r>
      <w:r w:rsidRPr="00B70BF1">
        <w:rPr>
          <w:rFonts w:ascii="Arial" w:hAnsi="Arial" w:cs="Arial"/>
        </w:rPr>
        <w:t>moyenne 75% pour la pause méridienne</w:t>
      </w:r>
      <w:r w:rsidR="008D4951" w:rsidRPr="00B70BF1">
        <w:rPr>
          <w:rFonts w:ascii="Arial" w:hAnsi="Arial" w:cs="Arial"/>
        </w:rPr>
        <w:t xml:space="preserve"> et</w:t>
      </w:r>
      <w:r w:rsidRPr="00B70BF1">
        <w:rPr>
          <w:rFonts w:ascii="Arial" w:hAnsi="Arial" w:cs="Arial"/>
        </w:rPr>
        <w:t xml:space="preserve"> 9</w:t>
      </w:r>
      <w:r w:rsidR="00B70BF1" w:rsidRPr="00B70BF1">
        <w:rPr>
          <w:rFonts w:ascii="Arial" w:hAnsi="Arial" w:cs="Arial"/>
        </w:rPr>
        <w:t>0</w:t>
      </w:r>
      <w:r w:rsidRPr="00B70BF1">
        <w:rPr>
          <w:rFonts w:ascii="Arial" w:hAnsi="Arial" w:cs="Arial"/>
        </w:rPr>
        <w:t>% pour</w:t>
      </w:r>
      <w:r w:rsidRPr="003D64EF">
        <w:rPr>
          <w:rFonts w:ascii="Arial" w:hAnsi="Arial" w:cs="Arial"/>
        </w:rPr>
        <w:t xml:space="preserve"> le conservatoire)</w:t>
      </w:r>
    </w:p>
    <w:p w14:paraId="2C5BEEE7" w14:textId="77777777" w:rsidR="00C9362F" w:rsidRPr="003D64EF" w:rsidRDefault="00C9362F" w:rsidP="00C9362F">
      <w:pPr>
        <w:pStyle w:val="Paragraphedeliste"/>
        <w:numPr>
          <w:ilvl w:val="0"/>
          <w:numId w:val="1"/>
        </w:numPr>
        <w:spacing w:before="60" w:after="60" w:line="240" w:lineRule="auto"/>
        <w:rPr>
          <w:rFonts w:ascii="Arial" w:hAnsi="Arial" w:cs="Arial"/>
        </w:rPr>
      </w:pPr>
      <w:proofErr w:type="gramStart"/>
      <w:r w:rsidRPr="00880B02">
        <w:rPr>
          <w:rFonts w:ascii="Arial" w:hAnsi="Arial" w:cs="Arial"/>
          <w:u w:val="single"/>
        </w:rPr>
        <w:t>chacun</w:t>
      </w:r>
      <w:proofErr w:type="gramEnd"/>
      <w:r w:rsidRPr="00880B02">
        <w:rPr>
          <w:rFonts w:ascii="Arial" w:hAnsi="Arial" w:cs="Arial"/>
          <w:u w:val="single"/>
        </w:rPr>
        <w:t xml:space="preserve"> paye en fonction de ses moyens :</w:t>
      </w:r>
      <w:r>
        <w:rPr>
          <w:rFonts w:ascii="Arial" w:hAnsi="Arial" w:cs="Arial"/>
        </w:rPr>
        <w:t xml:space="preserve"> les tarifs sont calculés au plus près de capacités contributives des familles et des ménages</w:t>
      </w:r>
    </w:p>
    <w:p w14:paraId="5DE8E60A" w14:textId="77777777" w:rsidR="00C9362F" w:rsidRPr="00751318" w:rsidRDefault="00C9362F" w:rsidP="00C9362F">
      <w:pPr>
        <w:spacing w:before="60" w:after="60" w:line="240" w:lineRule="auto"/>
        <w:rPr>
          <w:rFonts w:ascii="Arial" w:hAnsi="Arial" w:cs="Arial"/>
          <w:sz w:val="8"/>
          <w:szCs w:val="8"/>
        </w:rPr>
      </w:pPr>
    </w:p>
    <w:p w14:paraId="4ACDEA78" w14:textId="77777777" w:rsidR="00C9362F" w:rsidRDefault="00C9362F" w:rsidP="00C9362F">
      <w:pPr>
        <w:spacing w:before="60" w:after="60" w:line="240" w:lineRule="auto"/>
        <w:rPr>
          <w:rFonts w:ascii="Arial" w:hAnsi="Arial" w:cs="Arial"/>
        </w:rPr>
      </w:pPr>
      <w:proofErr w:type="gramStart"/>
      <w:r>
        <w:rPr>
          <w:rFonts w:ascii="Arial" w:hAnsi="Arial" w:cs="Arial"/>
          <w:b/>
          <w:bCs/>
        </w:rPr>
        <w:t>au</w:t>
      </w:r>
      <w:proofErr w:type="gramEnd"/>
      <w:r>
        <w:rPr>
          <w:rFonts w:ascii="Arial" w:hAnsi="Arial" w:cs="Arial"/>
          <w:b/>
          <w:bCs/>
        </w:rPr>
        <w:t xml:space="preserve"> </w:t>
      </w:r>
      <w:r w:rsidRPr="007C3F04">
        <w:rPr>
          <w:rFonts w:ascii="Arial" w:hAnsi="Arial" w:cs="Arial"/>
          <w:b/>
          <w:bCs/>
        </w:rPr>
        <w:t xml:space="preserve">+ </w:t>
      </w:r>
      <w:r>
        <w:rPr>
          <w:rFonts w:ascii="Arial" w:hAnsi="Arial" w:cs="Arial"/>
          <w:b/>
          <w:bCs/>
        </w:rPr>
        <w:t>près des revenus</w:t>
      </w:r>
      <w:r w:rsidRPr="007C3F04">
        <w:rPr>
          <w:rFonts w:ascii="Arial" w:hAnsi="Arial" w:cs="Arial"/>
          <w:b/>
          <w:bCs/>
        </w:rPr>
        <w:t> :</w:t>
      </w:r>
      <w:r>
        <w:rPr>
          <w:rFonts w:ascii="Arial" w:hAnsi="Arial" w:cs="Arial"/>
        </w:rPr>
        <w:t xml:space="preserve"> les tarifs sont vraiment ajustés selon les revenus et la composition des familles concernées, il n’y a plus d’effets de seuil dus au calcul par tranche de quotient familial</w:t>
      </w:r>
    </w:p>
    <w:p w14:paraId="58A8D974" w14:textId="77777777" w:rsidR="00C9362F" w:rsidRPr="00751318" w:rsidRDefault="00C9362F" w:rsidP="00C9362F">
      <w:pPr>
        <w:spacing w:before="60" w:after="60" w:line="240" w:lineRule="auto"/>
        <w:rPr>
          <w:rFonts w:ascii="Arial" w:hAnsi="Arial" w:cs="Arial"/>
          <w:sz w:val="8"/>
          <w:szCs w:val="8"/>
        </w:rPr>
      </w:pPr>
    </w:p>
    <w:p w14:paraId="60AB2B81" w14:textId="157B5E89" w:rsidR="00C9362F" w:rsidRDefault="00C9362F" w:rsidP="00C9362F">
      <w:pPr>
        <w:spacing w:before="60" w:after="60" w:line="240" w:lineRule="auto"/>
        <w:rPr>
          <w:rFonts w:ascii="Arial" w:hAnsi="Arial" w:cs="Arial"/>
        </w:rPr>
      </w:pPr>
      <w:r w:rsidRPr="005E26C4">
        <w:rPr>
          <w:rFonts w:ascii="Arial" w:hAnsi="Arial" w:cs="Arial"/>
          <w:b/>
          <w:bCs/>
        </w:rPr>
        <w:t xml:space="preserve">+ de </w:t>
      </w:r>
      <w:r w:rsidR="00DA1DD2">
        <w:rPr>
          <w:rFonts w:ascii="Arial" w:hAnsi="Arial" w:cs="Arial"/>
          <w:b/>
          <w:bCs/>
        </w:rPr>
        <w:t>lisibilité</w:t>
      </w:r>
      <w:r>
        <w:rPr>
          <w:rFonts w:ascii="Arial" w:hAnsi="Arial" w:cs="Arial"/>
        </w:rPr>
        <w:t xml:space="preserve"> : </w:t>
      </w:r>
      <w:r w:rsidR="00DA1DD2">
        <w:rPr>
          <w:rFonts w:ascii="Arial" w:hAnsi="Arial" w:cs="Arial"/>
        </w:rPr>
        <w:t>un simulateur</w:t>
      </w:r>
      <w:r w:rsidR="00283D7C">
        <w:rPr>
          <w:rFonts w:ascii="Arial" w:hAnsi="Arial" w:cs="Arial"/>
        </w:rPr>
        <w:t xml:space="preserve">, accessible sur le site Internet de la Ville, </w:t>
      </w:r>
      <w:r w:rsidR="00DA1DD2">
        <w:rPr>
          <w:rFonts w:ascii="Arial" w:hAnsi="Arial" w:cs="Arial"/>
        </w:rPr>
        <w:t xml:space="preserve">permet à chaque usager de calculer le tarif </w:t>
      </w:r>
      <w:r w:rsidR="00283D7C">
        <w:rPr>
          <w:rFonts w:ascii="Arial" w:hAnsi="Arial" w:cs="Arial"/>
        </w:rPr>
        <w:t xml:space="preserve">qui lui sera facturé en fonction de </w:t>
      </w:r>
      <w:r w:rsidR="00E50A8D">
        <w:rPr>
          <w:rFonts w:ascii="Arial" w:hAnsi="Arial" w:cs="Arial"/>
        </w:rPr>
        <w:t>ses revenus et de sa composition familiale</w:t>
      </w:r>
    </w:p>
    <w:p w14:paraId="21B0D114" w14:textId="77777777" w:rsidR="00C9362F" w:rsidRDefault="00C9362F" w:rsidP="00C9362F">
      <w:pPr>
        <w:spacing w:before="60" w:after="60" w:line="240" w:lineRule="auto"/>
        <w:rPr>
          <w:rFonts w:ascii="Arial" w:hAnsi="Arial" w:cs="Arial"/>
        </w:rPr>
      </w:pPr>
    </w:p>
    <w:p w14:paraId="17519E3F" w14:textId="77777777" w:rsidR="00C9362F" w:rsidRDefault="00C9362F" w:rsidP="00C9362F">
      <w:pPr>
        <w:spacing w:before="60" w:after="60" w:line="240" w:lineRule="auto"/>
        <w:rPr>
          <w:rFonts w:ascii="Arial" w:hAnsi="Arial" w:cs="Arial"/>
        </w:rPr>
      </w:pPr>
      <w:r w:rsidRPr="006E715E">
        <w:rPr>
          <w:rFonts w:ascii="Arial" w:hAnsi="Arial" w:cs="Arial"/>
          <w:b/>
          <w:bCs/>
          <w:i/>
          <w:iCs/>
        </w:rPr>
        <w:t>C’est une véritable politique de gauche :</w:t>
      </w:r>
      <w:r>
        <w:rPr>
          <w:rFonts w:ascii="Arial" w:hAnsi="Arial" w:cs="Arial"/>
        </w:rPr>
        <w:t xml:space="preserve"> à l’heure où des familles ne parviennent plus à se loger à Bordeaux, la municipalité propose des tarifs plus solidaires, des tarifs qui préservent les familles bordelaises jusqu’à la classe moyenne.</w:t>
      </w:r>
    </w:p>
    <w:p w14:paraId="31309048" w14:textId="77777777" w:rsidR="00C9362F" w:rsidRDefault="00C9362F" w:rsidP="00C9362F">
      <w:pPr>
        <w:spacing w:before="60" w:after="60" w:line="240" w:lineRule="auto"/>
        <w:rPr>
          <w:rFonts w:ascii="Arial" w:hAnsi="Arial" w:cs="Arial"/>
        </w:rPr>
      </w:pPr>
    </w:p>
    <w:p w14:paraId="2F1BF93E" w14:textId="77777777" w:rsidR="00C9362F" w:rsidRPr="00D6108C" w:rsidRDefault="00C9362F" w:rsidP="00C9362F">
      <w:pPr>
        <w:spacing w:before="60" w:after="60" w:line="240" w:lineRule="auto"/>
        <w:rPr>
          <w:rFonts w:ascii="Arial" w:hAnsi="Arial" w:cs="Arial"/>
          <w:b/>
          <w:bCs/>
        </w:rPr>
      </w:pPr>
      <w:r w:rsidRPr="00D6108C">
        <w:rPr>
          <w:rFonts w:ascii="Arial" w:hAnsi="Arial" w:cs="Arial"/>
          <w:b/>
          <w:bCs/>
        </w:rPr>
        <w:t>Calendrier :</w:t>
      </w:r>
    </w:p>
    <w:p w14:paraId="5F358641" w14:textId="77777777" w:rsidR="00C9362F" w:rsidRPr="000876AE" w:rsidRDefault="00C9362F" w:rsidP="00C9362F">
      <w:pPr>
        <w:pStyle w:val="Paragraphedeliste"/>
        <w:numPr>
          <w:ilvl w:val="0"/>
          <w:numId w:val="1"/>
        </w:numPr>
        <w:spacing w:before="60" w:after="60" w:line="240" w:lineRule="auto"/>
        <w:rPr>
          <w:rFonts w:ascii="Arial" w:hAnsi="Arial" w:cs="Arial"/>
        </w:rPr>
      </w:pPr>
      <w:r w:rsidRPr="000876AE">
        <w:rPr>
          <w:rFonts w:ascii="Arial" w:hAnsi="Arial" w:cs="Arial"/>
        </w:rPr>
        <w:t>Pour le conservatoire : au 1</w:t>
      </w:r>
      <w:r w:rsidRPr="000876AE">
        <w:rPr>
          <w:rFonts w:ascii="Arial" w:hAnsi="Arial" w:cs="Arial"/>
          <w:vertAlign w:val="superscript"/>
        </w:rPr>
        <w:t>er</w:t>
      </w:r>
      <w:r w:rsidRPr="000876AE">
        <w:rPr>
          <w:rFonts w:ascii="Arial" w:hAnsi="Arial" w:cs="Arial"/>
        </w:rPr>
        <w:t xml:space="preserve"> septembre 2022</w:t>
      </w:r>
    </w:p>
    <w:p w14:paraId="0E6325C7" w14:textId="778BAAB0" w:rsidR="00C9362F" w:rsidRPr="00A44D69" w:rsidRDefault="00C9362F" w:rsidP="00A44D69">
      <w:pPr>
        <w:pStyle w:val="Paragraphedeliste"/>
        <w:numPr>
          <w:ilvl w:val="0"/>
          <w:numId w:val="1"/>
        </w:numPr>
        <w:spacing w:before="60" w:after="60" w:line="240" w:lineRule="auto"/>
        <w:rPr>
          <w:rFonts w:ascii="Arial" w:hAnsi="Arial" w:cs="Arial"/>
        </w:rPr>
      </w:pPr>
      <w:r>
        <w:rPr>
          <w:rFonts w:ascii="Arial" w:hAnsi="Arial" w:cs="Arial"/>
        </w:rPr>
        <w:t>Pour la pause méridienne : au 1</w:t>
      </w:r>
      <w:r w:rsidRPr="009F3C66">
        <w:rPr>
          <w:rFonts w:ascii="Arial" w:hAnsi="Arial" w:cs="Arial"/>
          <w:vertAlign w:val="superscript"/>
        </w:rPr>
        <w:t>er</w:t>
      </w:r>
      <w:r>
        <w:rPr>
          <w:rFonts w:ascii="Arial" w:hAnsi="Arial" w:cs="Arial"/>
        </w:rPr>
        <w:t xml:space="preserve"> janvier 2023</w:t>
      </w:r>
      <w:r w:rsidRPr="00A44D69">
        <w:rPr>
          <w:rFonts w:ascii="Arial" w:hAnsi="Arial" w:cs="Arial"/>
        </w:rPr>
        <w:br w:type="page"/>
      </w:r>
    </w:p>
    <w:p w14:paraId="0CACFEB7" w14:textId="77777777" w:rsidR="00C9362F" w:rsidRPr="00F47B76" w:rsidRDefault="00C9362F" w:rsidP="00C9362F">
      <w:pPr>
        <w:spacing w:before="60" w:after="60" w:line="240" w:lineRule="auto"/>
        <w:rPr>
          <w:rFonts w:ascii="Arial" w:hAnsi="Arial" w:cs="Arial"/>
          <w:b/>
          <w:bCs/>
          <w:sz w:val="24"/>
          <w:szCs w:val="24"/>
        </w:rPr>
      </w:pPr>
      <w:r w:rsidRPr="00F47B76">
        <w:rPr>
          <w:rFonts w:ascii="Arial" w:hAnsi="Arial" w:cs="Arial"/>
          <w:b/>
          <w:bCs/>
          <w:sz w:val="24"/>
          <w:szCs w:val="24"/>
        </w:rPr>
        <w:lastRenderedPageBreak/>
        <w:t>ZOOM : LA PAUSE MERIDIENNE</w:t>
      </w:r>
    </w:p>
    <w:p w14:paraId="63B46787" w14:textId="77777777" w:rsidR="00C9362F" w:rsidRDefault="00C9362F" w:rsidP="00C9362F">
      <w:pPr>
        <w:spacing w:before="60" w:after="60" w:line="240" w:lineRule="auto"/>
        <w:rPr>
          <w:rFonts w:ascii="Arial" w:hAnsi="Arial" w:cs="Arial"/>
        </w:rPr>
      </w:pPr>
    </w:p>
    <w:p w14:paraId="1AF496F6" w14:textId="77777777" w:rsidR="00C9362F" w:rsidRDefault="00C9362F" w:rsidP="00C9362F">
      <w:pPr>
        <w:spacing w:before="60" w:after="60" w:line="240" w:lineRule="auto"/>
        <w:rPr>
          <w:rFonts w:ascii="Arial" w:hAnsi="Arial" w:cs="Arial"/>
        </w:rPr>
      </w:pPr>
      <w:r>
        <w:rPr>
          <w:rFonts w:ascii="Arial" w:hAnsi="Arial" w:cs="Arial"/>
        </w:rPr>
        <w:t>Moment de nutrition mais aussi de détente et de convivialité, l</w:t>
      </w:r>
      <w:r w:rsidRPr="005B2DD8">
        <w:rPr>
          <w:rFonts w:ascii="Arial" w:hAnsi="Arial" w:cs="Arial"/>
        </w:rPr>
        <w:t xml:space="preserve">a pause </w:t>
      </w:r>
      <w:r>
        <w:rPr>
          <w:rFonts w:ascii="Arial" w:hAnsi="Arial" w:cs="Arial"/>
        </w:rPr>
        <w:t xml:space="preserve">du midi est organisée dans les écoles bordelaises durant deux heures, </w:t>
      </w:r>
      <w:r w:rsidRPr="005B2DD8">
        <w:rPr>
          <w:rFonts w:ascii="Arial" w:hAnsi="Arial" w:cs="Arial"/>
        </w:rPr>
        <w:t xml:space="preserve">de </w:t>
      </w:r>
      <w:r>
        <w:rPr>
          <w:rFonts w:ascii="Arial" w:hAnsi="Arial" w:cs="Arial"/>
        </w:rPr>
        <w:t>11h30 à 13h30</w:t>
      </w:r>
      <w:r w:rsidRPr="005B2DD8">
        <w:rPr>
          <w:rFonts w:ascii="Arial" w:hAnsi="Arial" w:cs="Arial"/>
        </w:rPr>
        <w:t xml:space="preserve"> (les lundi, mardi, jeudi et vendredi)</w:t>
      </w:r>
      <w:r>
        <w:rPr>
          <w:rFonts w:ascii="Arial" w:hAnsi="Arial" w:cs="Arial"/>
        </w:rPr>
        <w:t xml:space="preserve">, par des </w:t>
      </w:r>
      <w:r w:rsidRPr="005B2DD8">
        <w:rPr>
          <w:rFonts w:ascii="Arial" w:hAnsi="Arial" w:cs="Arial"/>
        </w:rPr>
        <w:t>agents municipaux</w:t>
      </w:r>
      <w:r>
        <w:rPr>
          <w:rFonts w:ascii="Arial" w:hAnsi="Arial" w:cs="Arial"/>
        </w:rPr>
        <w:t xml:space="preserve"> et du personnel des associations périscolaires.</w:t>
      </w:r>
    </w:p>
    <w:p w14:paraId="34502AF1" w14:textId="77777777" w:rsidR="00C9362F" w:rsidRDefault="00C9362F" w:rsidP="00C9362F">
      <w:pPr>
        <w:spacing w:before="60" w:after="60" w:line="240" w:lineRule="auto"/>
        <w:rPr>
          <w:rFonts w:ascii="Arial" w:hAnsi="Arial" w:cs="Arial"/>
        </w:rPr>
      </w:pPr>
    </w:p>
    <w:p w14:paraId="028C35A6" w14:textId="77777777" w:rsidR="00C9362F" w:rsidRDefault="00C9362F" w:rsidP="00C9362F">
      <w:pPr>
        <w:spacing w:before="60" w:after="60" w:line="240" w:lineRule="auto"/>
        <w:rPr>
          <w:rFonts w:ascii="Arial" w:hAnsi="Arial" w:cs="Arial"/>
        </w:rPr>
      </w:pPr>
      <w:r w:rsidRPr="00745CFE">
        <w:rPr>
          <w:rFonts w:ascii="Arial" w:hAnsi="Arial" w:cs="Arial"/>
          <w:b/>
          <w:bCs/>
        </w:rPr>
        <w:t>Constat :</w:t>
      </w:r>
      <w:r>
        <w:rPr>
          <w:rFonts w:ascii="Arial" w:hAnsi="Arial" w:cs="Arial"/>
        </w:rPr>
        <w:t xml:space="preserve"> Le tarif de la pause méridienne n’est pas équitable car il demande un effort plus important aux familles modestes. Sans augmentation depuis 10 ans, il est aussi déconnecté du coût réel du service pour la Ville (personnels, énergies, repas et denrées…) qui a lui augmenté. </w:t>
      </w:r>
    </w:p>
    <w:p w14:paraId="57F2C977" w14:textId="77777777" w:rsidR="00C9362F" w:rsidRDefault="00C9362F" w:rsidP="00C9362F">
      <w:pPr>
        <w:spacing w:before="60" w:after="60" w:line="240" w:lineRule="auto"/>
        <w:rPr>
          <w:rFonts w:ascii="Arial" w:hAnsi="Arial" w:cs="Arial"/>
        </w:rPr>
      </w:pPr>
    </w:p>
    <w:p w14:paraId="1827C1DD" w14:textId="77777777" w:rsidR="00C9362F" w:rsidRPr="005B3E93" w:rsidRDefault="00C9362F" w:rsidP="00C9362F">
      <w:pPr>
        <w:spacing w:before="60" w:after="60" w:line="240" w:lineRule="auto"/>
        <w:rPr>
          <w:rFonts w:ascii="Arial" w:hAnsi="Arial" w:cs="Arial"/>
          <w:b/>
          <w:bCs/>
        </w:rPr>
      </w:pPr>
      <w:r w:rsidRPr="005B3E93">
        <w:rPr>
          <w:rFonts w:ascii="Arial" w:hAnsi="Arial" w:cs="Arial"/>
          <w:b/>
          <w:bCs/>
        </w:rPr>
        <w:t xml:space="preserve">Quelques chiffres : </w:t>
      </w:r>
    </w:p>
    <w:p w14:paraId="4844E76B" w14:textId="77777777" w:rsidR="00C9362F" w:rsidRDefault="00C9362F" w:rsidP="00C9362F">
      <w:pPr>
        <w:spacing w:before="60" w:after="60" w:line="240" w:lineRule="auto"/>
        <w:rPr>
          <w:rFonts w:ascii="Arial" w:hAnsi="Arial" w:cs="Arial"/>
        </w:rPr>
      </w:pPr>
      <w:r w:rsidRPr="006156EB">
        <w:rPr>
          <w:rFonts w:ascii="Arial" w:hAnsi="Arial" w:cs="Arial"/>
        </w:rPr>
        <w:t>16 561 élèves bordelais</w:t>
      </w:r>
    </w:p>
    <w:p w14:paraId="166ECD30" w14:textId="77777777" w:rsidR="00C9362F" w:rsidRDefault="00C9362F" w:rsidP="00C9362F">
      <w:pPr>
        <w:spacing w:before="60" w:after="60" w:line="240" w:lineRule="auto"/>
        <w:rPr>
          <w:rFonts w:ascii="Arial" w:hAnsi="Arial" w:cs="Arial"/>
        </w:rPr>
      </w:pPr>
      <w:r w:rsidRPr="007C70C1">
        <w:rPr>
          <w:rFonts w:ascii="Arial" w:hAnsi="Arial" w:cs="Arial"/>
        </w:rPr>
        <w:t>15 250 repas par jour en moyenne</w:t>
      </w:r>
    </w:p>
    <w:p w14:paraId="33C271B2" w14:textId="77777777" w:rsidR="00C9362F" w:rsidRDefault="00C9362F" w:rsidP="00C9362F">
      <w:pPr>
        <w:spacing w:before="60" w:after="60" w:line="240" w:lineRule="auto"/>
        <w:rPr>
          <w:rFonts w:ascii="Arial" w:hAnsi="Arial" w:cs="Arial"/>
        </w:rPr>
      </w:pPr>
      <w:r>
        <w:rPr>
          <w:rFonts w:ascii="Arial" w:hAnsi="Arial" w:cs="Arial"/>
        </w:rPr>
        <w:t>1136 agents municipaux et 140 animateurs des associations périscolaires</w:t>
      </w:r>
    </w:p>
    <w:p w14:paraId="4590898A" w14:textId="77777777" w:rsidR="00C9362F" w:rsidRDefault="00C9362F" w:rsidP="00C9362F">
      <w:pPr>
        <w:spacing w:before="60" w:after="60" w:line="240" w:lineRule="auto"/>
        <w:rPr>
          <w:rFonts w:ascii="Arial" w:hAnsi="Arial" w:cs="Arial"/>
        </w:rPr>
      </w:pPr>
      <w:r>
        <w:rPr>
          <w:rFonts w:ascii="Arial" w:hAnsi="Arial" w:cs="Arial"/>
        </w:rPr>
        <w:t xml:space="preserve">Coût moyen d’un repas pour le SIVU : 4,737 € </w:t>
      </w:r>
    </w:p>
    <w:p w14:paraId="54F93EBC" w14:textId="77777777" w:rsidR="00C9362F" w:rsidRPr="00600A64" w:rsidRDefault="00C9362F" w:rsidP="00C9362F">
      <w:pPr>
        <w:spacing w:before="60" w:after="60" w:line="240" w:lineRule="auto"/>
        <w:rPr>
          <w:rFonts w:ascii="Arial" w:hAnsi="Arial" w:cs="Arial"/>
        </w:rPr>
      </w:pPr>
      <w:r w:rsidRPr="00600A64">
        <w:rPr>
          <w:rFonts w:ascii="Arial" w:hAnsi="Arial" w:cs="Arial"/>
        </w:rPr>
        <w:t>1 h d’animation minimum,</w:t>
      </w:r>
      <w:r>
        <w:rPr>
          <w:rFonts w:ascii="Arial" w:hAnsi="Arial" w:cs="Arial"/>
        </w:rPr>
        <w:t xml:space="preserve"> </w:t>
      </w:r>
      <w:r w:rsidRPr="00600A64">
        <w:rPr>
          <w:rFonts w:ascii="Arial" w:hAnsi="Arial" w:cs="Arial"/>
        </w:rPr>
        <w:t>garantie à chaque</w:t>
      </w:r>
      <w:r>
        <w:rPr>
          <w:rFonts w:ascii="Arial" w:hAnsi="Arial" w:cs="Arial"/>
        </w:rPr>
        <w:t xml:space="preserve"> </w:t>
      </w:r>
      <w:r w:rsidRPr="00600A64">
        <w:rPr>
          <w:rFonts w:ascii="Arial" w:hAnsi="Arial" w:cs="Arial"/>
        </w:rPr>
        <w:t>enfant</w:t>
      </w:r>
      <w:r>
        <w:rPr>
          <w:rFonts w:ascii="Arial" w:hAnsi="Arial" w:cs="Arial"/>
        </w:rPr>
        <w:t xml:space="preserve"> </w:t>
      </w:r>
      <w:r w:rsidRPr="00600A64">
        <w:rPr>
          <w:rFonts w:ascii="Arial" w:hAnsi="Arial" w:cs="Arial"/>
        </w:rPr>
        <w:t xml:space="preserve">par semaine sur inscription par les </w:t>
      </w:r>
      <w:r>
        <w:rPr>
          <w:rFonts w:ascii="Arial" w:hAnsi="Arial" w:cs="Arial"/>
        </w:rPr>
        <w:t>parents</w:t>
      </w:r>
    </w:p>
    <w:p w14:paraId="78E896B3" w14:textId="77777777" w:rsidR="00C9362F" w:rsidRDefault="00C9362F" w:rsidP="00C9362F">
      <w:pPr>
        <w:spacing w:before="60" w:after="60" w:line="240" w:lineRule="auto"/>
        <w:rPr>
          <w:rFonts w:ascii="Arial" w:hAnsi="Arial" w:cs="Arial"/>
        </w:rPr>
      </w:pPr>
      <w:r>
        <w:rPr>
          <w:rFonts w:ascii="Arial" w:hAnsi="Arial" w:cs="Arial"/>
        </w:rPr>
        <w:t>Coût total de la pause méridienne pour la Ville : 11,94 €</w:t>
      </w:r>
    </w:p>
    <w:p w14:paraId="0DEA3A28" w14:textId="77777777" w:rsidR="00C9362F" w:rsidRDefault="00C9362F" w:rsidP="00C9362F">
      <w:pPr>
        <w:spacing w:before="60" w:after="60" w:line="240" w:lineRule="auto"/>
        <w:rPr>
          <w:rFonts w:ascii="Arial" w:hAnsi="Arial" w:cs="Arial"/>
        </w:rPr>
      </w:pPr>
      <w:r>
        <w:rPr>
          <w:rFonts w:ascii="Arial" w:hAnsi="Arial" w:cs="Arial"/>
        </w:rPr>
        <w:t>La Ville prend en charge 75% de coût de la pause du midi</w:t>
      </w:r>
    </w:p>
    <w:p w14:paraId="6DC5BE03" w14:textId="77777777" w:rsidR="00C9362F" w:rsidRDefault="00C9362F" w:rsidP="00C9362F">
      <w:pPr>
        <w:spacing w:before="60" w:after="60" w:line="240" w:lineRule="auto"/>
        <w:rPr>
          <w:rFonts w:ascii="Arial" w:hAnsi="Arial" w:cs="Arial"/>
        </w:rPr>
      </w:pPr>
    </w:p>
    <w:p w14:paraId="56175CBE" w14:textId="54A3D6EC" w:rsidR="00C9362F" w:rsidRDefault="00C9362F" w:rsidP="00C9362F">
      <w:pPr>
        <w:spacing w:before="60" w:after="60" w:line="240" w:lineRule="auto"/>
        <w:rPr>
          <w:rFonts w:ascii="Arial" w:hAnsi="Arial" w:cs="Arial"/>
        </w:rPr>
      </w:pPr>
      <w:r>
        <w:rPr>
          <w:rFonts w:ascii="Arial" w:hAnsi="Arial" w:cs="Arial"/>
          <w:b/>
          <w:bCs/>
        </w:rPr>
        <w:t>+</w:t>
      </w:r>
      <w:r w:rsidRPr="00C64FB6">
        <w:rPr>
          <w:rFonts w:ascii="Arial" w:hAnsi="Arial" w:cs="Arial"/>
          <w:b/>
          <w:bCs/>
        </w:rPr>
        <w:t xml:space="preserve"> de qualité</w:t>
      </w:r>
      <w:r>
        <w:rPr>
          <w:rFonts w:ascii="Arial" w:hAnsi="Arial" w:cs="Arial"/>
          <w:b/>
          <w:bCs/>
        </w:rPr>
        <w:t xml:space="preserve"> pour la pause méridienne</w:t>
      </w:r>
      <w:r w:rsidRPr="00C64FB6">
        <w:rPr>
          <w:rFonts w:ascii="Arial" w:hAnsi="Arial" w:cs="Arial"/>
          <w:b/>
          <w:bCs/>
        </w:rPr>
        <w:t> :</w:t>
      </w:r>
      <w:r>
        <w:rPr>
          <w:rFonts w:ascii="Arial" w:hAnsi="Arial" w:cs="Arial"/>
        </w:rPr>
        <w:t xml:space="preserve"> + de bio et de produits locaux, - de barquettes plastiques, </w:t>
      </w:r>
      <w:r w:rsidRPr="009E4D79">
        <w:rPr>
          <w:rFonts w:ascii="Arial" w:hAnsi="Arial" w:cs="Arial"/>
        </w:rPr>
        <w:t>des animations proposées dans toutes les écoles</w:t>
      </w:r>
      <w:r>
        <w:rPr>
          <w:rFonts w:ascii="Arial" w:hAnsi="Arial" w:cs="Arial"/>
        </w:rPr>
        <w:t xml:space="preserve"> </w:t>
      </w:r>
    </w:p>
    <w:p w14:paraId="594DD557" w14:textId="77777777" w:rsidR="00C9362F" w:rsidRDefault="00C9362F" w:rsidP="00C9362F">
      <w:pPr>
        <w:spacing w:before="60" w:after="60" w:line="240" w:lineRule="auto"/>
        <w:rPr>
          <w:rFonts w:ascii="Arial" w:hAnsi="Arial" w:cs="Arial"/>
        </w:rPr>
      </w:pPr>
    </w:p>
    <w:p w14:paraId="19FE4F29" w14:textId="77777777" w:rsidR="00C9362F" w:rsidRPr="002C33BF" w:rsidRDefault="00C9362F" w:rsidP="00C9362F">
      <w:pPr>
        <w:spacing w:before="60" w:after="60" w:line="240" w:lineRule="auto"/>
        <w:rPr>
          <w:rFonts w:ascii="Arial" w:hAnsi="Arial" w:cs="Arial"/>
          <w:b/>
          <w:bCs/>
        </w:rPr>
      </w:pPr>
      <w:r>
        <w:rPr>
          <w:rFonts w:ascii="Arial" w:hAnsi="Arial" w:cs="Arial"/>
          <w:b/>
          <w:bCs/>
        </w:rPr>
        <w:t>65%</w:t>
      </w:r>
      <w:r w:rsidRPr="002C33BF">
        <w:rPr>
          <w:rFonts w:ascii="Arial" w:hAnsi="Arial" w:cs="Arial"/>
          <w:b/>
          <w:bCs/>
        </w:rPr>
        <w:t xml:space="preserve"> des familles connaitront une baisse ou un maintien de leurs tarifs</w:t>
      </w:r>
    </w:p>
    <w:p w14:paraId="4C2FA898" w14:textId="77777777" w:rsidR="00C9362F" w:rsidRDefault="00C9362F" w:rsidP="00C9362F">
      <w:pPr>
        <w:spacing w:before="60" w:after="60" w:line="240" w:lineRule="auto"/>
        <w:rPr>
          <w:rFonts w:ascii="Arial" w:hAnsi="Arial" w:cs="Arial"/>
        </w:rPr>
      </w:pPr>
      <w:r>
        <w:rPr>
          <w:rFonts w:ascii="Arial" w:hAnsi="Arial" w:cs="Arial"/>
        </w:rPr>
        <w:t>43% des familles verront une baisse de leurs factures, 22% verront un maintien de leurs tarifs, 35% (les plus hauts revenus) verront une hausse.</w:t>
      </w:r>
    </w:p>
    <w:p w14:paraId="5B639ABF" w14:textId="77777777" w:rsidR="00C9362F" w:rsidRDefault="00C9362F" w:rsidP="00C9362F">
      <w:pPr>
        <w:spacing w:before="60" w:after="60" w:line="240" w:lineRule="auto"/>
        <w:rPr>
          <w:rFonts w:ascii="Arial" w:hAnsi="Arial" w:cs="Arial"/>
        </w:rPr>
      </w:pPr>
    </w:p>
    <w:p w14:paraId="17346ED3" w14:textId="77777777" w:rsidR="00C9362F" w:rsidRPr="00C33158" w:rsidRDefault="00C9362F" w:rsidP="00C9362F">
      <w:pPr>
        <w:spacing w:before="60" w:after="60" w:line="240" w:lineRule="auto"/>
        <w:rPr>
          <w:rFonts w:ascii="Arial" w:hAnsi="Arial" w:cs="Arial"/>
          <w:b/>
          <w:bCs/>
        </w:rPr>
      </w:pPr>
      <w:r w:rsidRPr="00C33158">
        <w:rPr>
          <w:rFonts w:ascii="Arial" w:hAnsi="Arial" w:cs="Arial"/>
          <w:b/>
          <w:bCs/>
        </w:rPr>
        <w:t>Demain, quels tarifs pour quelles familles ?</w:t>
      </w:r>
    </w:p>
    <w:tbl>
      <w:tblPr>
        <w:tblW w:w="9628" w:type="dxa"/>
        <w:tblCellMar>
          <w:left w:w="70" w:type="dxa"/>
          <w:right w:w="70" w:type="dxa"/>
        </w:tblCellMar>
        <w:tblLook w:val="04A0" w:firstRow="1" w:lastRow="0" w:firstColumn="1" w:lastColumn="0" w:noHBand="0" w:noVBand="1"/>
      </w:tblPr>
      <w:tblGrid>
        <w:gridCol w:w="6866"/>
        <w:gridCol w:w="1006"/>
        <w:gridCol w:w="1006"/>
        <w:gridCol w:w="750"/>
      </w:tblGrid>
      <w:tr w:rsidR="00C9362F" w:rsidRPr="00C225DD" w14:paraId="063A5D4A" w14:textId="77777777" w:rsidTr="00CE35CF">
        <w:trPr>
          <w:trHeight w:val="290"/>
        </w:trPr>
        <w:tc>
          <w:tcPr>
            <w:tcW w:w="6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8C5B89" w14:textId="77777777" w:rsidR="00C9362F" w:rsidRPr="00C225DD" w:rsidRDefault="00C9362F" w:rsidP="00CE35CF">
            <w:pPr>
              <w:spacing w:after="0" w:line="240" w:lineRule="auto"/>
              <w:jc w:val="center"/>
              <w:rPr>
                <w:rFonts w:ascii="Calibri" w:eastAsia="Times New Roman" w:hAnsi="Calibri" w:cs="Calibri"/>
                <w:b/>
                <w:bCs/>
                <w:color w:val="000000"/>
                <w:lang w:eastAsia="fr-FR"/>
              </w:rPr>
            </w:pPr>
            <w:r w:rsidRPr="00C225DD">
              <w:rPr>
                <w:rFonts w:ascii="Calibri" w:eastAsia="Times New Roman" w:hAnsi="Calibri" w:cs="Calibri"/>
                <w:b/>
                <w:bCs/>
                <w:color w:val="000000"/>
                <w:lang w:eastAsia="fr-FR"/>
              </w:rPr>
              <w:t>Familles</w:t>
            </w:r>
          </w:p>
        </w:tc>
        <w:tc>
          <w:tcPr>
            <w:tcW w:w="1006" w:type="dxa"/>
            <w:tcBorders>
              <w:top w:val="single" w:sz="4" w:space="0" w:color="auto"/>
              <w:left w:val="single" w:sz="4" w:space="0" w:color="auto"/>
              <w:bottom w:val="single" w:sz="4" w:space="0" w:color="auto"/>
              <w:right w:val="single" w:sz="4" w:space="0" w:color="auto"/>
            </w:tcBorders>
          </w:tcPr>
          <w:p w14:paraId="10A06A2B" w14:textId="77777777" w:rsidR="00C9362F" w:rsidRPr="00C225DD" w:rsidRDefault="00C9362F" w:rsidP="00CE35CF">
            <w:pPr>
              <w:spacing w:after="0" w:line="240" w:lineRule="auto"/>
              <w:jc w:val="center"/>
              <w:rPr>
                <w:rFonts w:ascii="Calibri" w:eastAsia="Times New Roman" w:hAnsi="Calibri" w:cs="Calibri"/>
                <w:b/>
                <w:bCs/>
                <w:color w:val="000000"/>
                <w:lang w:eastAsia="fr-FR"/>
              </w:rPr>
            </w:pPr>
            <w:r w:rsidRPr="00C225DD">
              <w:rPr>
                <w:rFonts w:ascii="Calibri" w:eastAsia="Times New Roman" w:hAnsi="Calibri" w:cs="Calibri"/>
                <w:b/>
                <w:bCs/>
                <w:color w:val="000000"/>
                <w:lang w:eastAsia="fr-FR"/>
              </w:rPr>
              <w:t>Tarifs 2022</w:t>
            </w:r>
          </w:p>
        </w:tc>
        <w:tc>
          <w:tcPr>
            <w:tcW w:w="1006" w:type="dxa"/>
            <w:tcBorders>
              <w:top w:val="single" w:sz="4" w:space="0" w:color="auto"/>
              <w:left w:val="single" w:sz="4" w:space="0" w:color="auto"/>
              <w:bottom w:val="single" w:sz="4" w:space="0" w:color="auto"/>
              <w:right w:val="single" w:sz="4" w:space="0" w:color="auto"/>
            </w:tcBorders>
          </w:tcPr>
          <w:p w14:paraId="7515AD76" w14:textId="77777777" w:rsidR="00C9362F" w:rsidRPr="00C225DD" w:rsidRDefault="00C9362F" w:rsidP="00CE35CF">
            <w:pPr>
              <w:spacing w:after="0" w:line="240" w:lineRule="auto"/>
              <w:jc w:val="center"/>
              <w:rPr>
                <w:rFonts w:ascii="Calibri" w:eastAsia="Times New Roman" w:hAnsi="Calibri" w:cs="Calibri"/>
                <w:b/>
                <w:bCs/>
                <w:color w:val="000000"/>
                <w:lang w:eastAsia="fr-FR"/>
              </w:rPr>
            </w:pPr>
            <w:r w:rsidRPr="00C225DD">
              <w:rPr>
                <w:rFonts w:ascii="Calibri" w:eastAsia="Times New Roman" w:hAnsi="Calibri" w:cs="Calibri"/>
                <w:b/>
                <w:bCs/>
                <w:color w:val="000000"/>
                <w:lang w:eastAsia="fr-FR"/>
              </w:rPr>
              <w:t>Tarifs 2023</w:t>
            </w:r>
          </w:p>
        </w:tc>
        <w:tc>
          <w:tcPr>
            <w:tcW w:w="750" w:type="dxa"/>
            <w:tcBorders>
              <w:top w:val="single" w:sz="4" w:space="0" w:color="auto"/>
              <w:left w:val="single" w:sz="4" w:space="0" w:color="auto"/>
              <w:bottom w:val="single" w:sz="4" w:space="0" w:color="auto"/>
              <w:right w:val="single" w:sz="4" w:space="0" w:color="auto"/>
            </w:tcBorders>
          </w:tcPr>
          <w:p w14:paraId="5BAC90C3" w14:textId="77777777" w:rsidR="00C9362F" w:rsidRPr="00C225DD" w:rsidRDefault="00C9362F" w:rsidP="00CE35CF">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Evo.</w:t>
            </w:r>
          </w:p>
        </w:tc>
      </w:tr>
      <w:tr w:rsidR="00C9362F" w:rsidRPr="00E50FD8" w14:paraId="656246D3" w14:textId="77777777" w:rsidTr="00CE35CF">
        <w:trPr>
          <w:trHeight w:val="290"/>
        </w:trPr>
        <w:tc>
          <w:tcPr>
            <w:tcW w:w="6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98833" w14:textId="77777777" w:rsidR="00C9362F" w:rsidRPr="00E50FD8" w:rsidRDefault="00C9362F" w:rsidP="00CE35CF">
            <w:pPr>
              <w:spacing w:after="0" w:line="240" w:lineRule="auto"/>
              <w:rPr>
                <w:rFonts w:ascii="Calibri" w:eastAsia="Times New Roman" w:hAnsi="Calibri" w:cs="Calibri"/>
                <w:color w:val="000000"/>
                <w:lang w:eastAsia="fr-FR"/>
              </w:rPr>
            </w:pPr>
            <w:r w:rsidRPr="00E50FD8">
              <w:rPr>
                <w:rFonts w:ascii="Calibri" w:eastAsia="Times New Roman" w:hAnsi="Calibri" w:cs="Calibri"/>
                <w:color w:val="000000"/>
                <w:lang w:eastAsia="fr-FR"/>
              </w:rPr>
              <w:t>Anna et Frédéric, couple aux minima sociaux, 1 enfant</w:t>
            </w:r>
          </w:p>
        </w:tc>
        <w:tc>
          <w:tcPr>
            <w:tcW w:w="1006" w:type="dxa"/>
            <w:tcBorders>
              <w:top w:val="single" w:sz="4" w:space="0" w:color="auto"/>
              <w:left w:val="single" w:sz="4" w:space="0" w:color="auto"/>
              <w:bottom w:val="single" w:sz="4" w:space="0" w:color="auto"/>
              <w:right w:val="single" w:sz="4" w:space="0" w:color="auto"/>
            </w:tcBorders>
            <w:vAlign w:val="bottom"/>
          </w:tcPr>
          <w:p w14:paraId="568AB55D" w14:textId="77777777" w:rsidR="00C9362F" w:rsidRPr="00DC0C6B" w:rsidRDefault="00C9362F" w:rsidP="00CE35CF">
            <w:pPr>
              <w:spacing w:after="0" w:line="240" w:lineRule="auto"/>
              <w:jc w:val="right"/>
              <w:rPr>
                <w:rFonts w:ascii="Calibri" w:eastAsia="Times New Roman" w:hAnsi="Calibri" w:cs="Calibri"/>
                <w:color w:val="000000"/>
                <w:lang w:eastAsia="fr-FR"/>
              </w:rPr>
            </w:pPr>
            <w:r w:rsidRPr="00DC0C6B">
              <w:rPr>
                <w:rFonts w:ascii="Calibri" w:hAnsi="Calibri" w:cs="Calibri"/>
                <w:color w:val="000000"/>
              </w:rPr>
              <w:t>0,45 €</w:t>
            </w:r>
          </w:p>
        </w:tc>
        <w:tc>
          <w:tcPr>
            <w:tcW w:w="1006" w:type="dxa"/>
            <w:tcBorders>
              <w:top w:val="single" w:sz="4" w:space="0" w:color="auto"/>
              <w:left w:val="single" w:sz="4" w:space="0" w:color="auto"/>
              <w:bottom w:val="single" w:sz="4" w:space="0" w:color="auto"/>
              <w:right w:val="single" w:sz="4" w:space="0" w:color="auto"/>
            </w:tcBorders>
            <w:vAlign w:val="bottom"/>
          </w:tcPr>
          <w:p w14:paraId="225C8A67" w14:textId="77777777" w:rsidR="00C9362F" w:rsidRPr="00DC0C6B" w:rsidRDefault="00C9362F" w:rsidP="00CE35CF">
            <w:pPr>
              <w:spacing w:after="0" w:line="240" w:lineRule="auto"/>
              <w:jc w:val="right"/>
              <w:rPr>
                <w:rFonts w:ascii="Calibri" w:eastAsia="Times New Roman" w:hAnsi="Calibri" w:cs="Calibri"/>
                <w:color w:val="000000"/>
                <w:lang w:eastAsia="fr-FR"/>
              </w:rPr>
            </w:pPr>
            <w:r w:rsidRPr="00DC0C6B">
              <w:rPr>
                <w:rFonts w:ascii="Calibri" w:hAnsi="Calibri" w:cs="Calibri"/>
                <w:color w:val="000000"/>
              </w:rPr>
              <w:t>0,45 €</w:t>
            </w:r>
          </w:p>
        </w:tc>
        <w:tc>
          <w:tcPr>
            <w:tcW w:w="750" w:type="dxa"/>
            <w:tcBorders>
              <w:top w:val="single" w:sz="4" w:space="0" w:color="auto"/>
              <w:left w:val="single" w:sz="4" w:space="0" w:color="auto"/>
              <w:bottom w:val="single" w:sz="4" w:space="0" w:color="auto"/>
              <w:right w:val="single" w:sz="4" w:space="0" w:color="auto"/>
            </w:tcBorders>
            <w:vAlign w:val="bottom"/>
          </w:tcPr>
          <w:p w14:paraId="53364E2F" w14:textId="77777777" w:rsidR="00C9362F" w:rsidRPr="00DC0C6B" w:rsidRDefault="00C9362F" w:rsidP="00CE35CF">
            <w:pPr>
              <w:spacing w:after="0" w:line="240" w:lineRule="auto"/>
              <w:jc w:val="right"/>
              <w:rPr>
                <w:rFonts w:ascii="Calibri" w:hAnsi="Calibri" w:cs="Calibri"/>
                <w:color w:val="000000"/>
              </w:rPr>
            </w:pPr>
            <w:r w:rsidRPr="00DC0C6B">
              <w:rPr>
                <w:rFonts w:ascii="Calibri" w:hAnsi="Calibri" w:cs="Calibri"/>
                <w:color w:val="000000"/>
              </w:rPr>
              <w:t>0%</w:t>
            </w:r>
          </w:p>
        </w:tc>
      </w:tr>
      <w:tr w:rsidR="00C9362F" w:rsidRPr="00E50FD8" w14:paraId="4922C5A2" w14:textId="77777777" w:rsidTr="00CE35CF">
        <w:trPr>
          <w:trHeight w:val="290"/>
        </w:trPr>
        <w:tc>
          <w:tcPr>
            <w:tcW w:w="6866" w:type="dxa"/>
            <w:tcBorders>
              <w:top w:val="nil"/>
              <w:left w:val="single" w:sz="4" w:space="0" w:color="auto"/>
              <w:bottom w:val="single" w:sz="4" w:space="0" w:color="auto"/>
              <w:right w:val="single" w:sz="4" w:space="0" w:color="auto"/>
            </w:tcBorders>
            <w:shd w:val="clear" w:color="auto" w:fill="auto"/>
            <w:noWrap/>
            <w:vAlign w:val="center"/>
            <w:hideMark/>
          </w:tcPr>
          <w:p w14:paraId="0644001F" w14:textId="77777777" w:rsidR="00C9362F" w:rsidRPr="00E50FD8" w:rsidRDefault="00C9362F" w:rsidP="00CE35CF">
            <w:pPr>
              <w:spacing w:after="0" w:line="240" w:lineRule="auto"/>
              <w:rPr>
                <w:rFonts w:ascii="Calibri" w:eastAsia="Times New Roman" w:hAnsi="Calibri" w:cs="Calibri"/>
                <w:color w:val="000000"/>
                <w:lang w:eastAsia="fr-FR"/>
              </w:rPr>
            </w:pPr>
            <w:r w:rsidRPr="00E50FD8">
              <w:rPr>
                <w:rFonts w:ascii="Calibri" w:eastAsia="Times New Roman" w:hAnsi="Calibri" w:cs="Calibri"/>
                <w:color w:val="000000"/>
                <w:lang w:eastAsia="fr-FR"/>
              </w:rPr>
              <w:t>Isabelle et Marc, employés dans un supermarché, 2 SMIC (2500 €), 2 enfants</w:t>
            </w:r>
          </w:p>
        </w:tc>
        <w:tc>
          <w:tcPr>
            <w:tcW w:w="1006" w:type="dxa"/>
            <w:tcBorders>
              <w:top w:val="nil"/>
              <w:left w:val="single" w:sz="4" w:space="0" w:color="auto"/>
              <w:bottom w:val="single" w:sz="4" w:space="0" w:color="auto"/>
              <w:right w:val="single" w:sz="4" w:space="0" w:color="auto"/>
            </w:tcBorders>
            <w:vAlign w:val="bottom"/>
          </w:tcPr>
          <w:p w14:paraId="79C55536" w14:textId="77777777" w:rsidR="00C9362F" w:rsidRPr="00DC0C6B" w:rsidRDefault="00C9362F" w:rsidP="00CE35CF">
            <w:pPr>
              <w:spacing w:after="0" w:line="240" w:lineRule="auto"/>
              <w:jc w:val="right"/>
              <w:rPr>
                <w:rFonts w:ascii="Calibri" w:eastAsia="Times New Roman" w:hAnsi="Calibri" w:cs="Calibri"/>
                <w:color w:val="000000"/>
                <w:lang w:eastAsia="fr-FR"/>
              </w:rPr>
            </w:pPr>
            <w:r w:rsidRPr="00DC0C6B">
              <w:rPr>
                <w:rFonts w:ascii="Calibri" w:hAnsi="Calibri" w:cs="Calibri"/>
                <w:color w:val="000000"/>
              </w:rPr>
              <w:t>2,88 €</w:t>
            </w:r>
          </w:p>
        </w:tc>
        <w:tc>
          <w:tcPr>
            <w:tcW w:w="1006" w:type="dxa"/>
            <w:tcBorders>
              <w:top w:val="nil"/>
              <w:left w:val="single" w:sz="4" w:space="0" w:color="auto"/>
              <w:bottom w:val="single" w:sz="4" w:space="0" w:color="auto"/>
              <w:right w:val="single" w:sz="4" w:space="0" w:color="auto"/>
            </w:tcBorders>
            <w:vAlign w:val="bottom"/>
          </w:tcPr>
          <w:p w14:paraId="2263026A" w14:textId="77777777" w:rsidR="00C9362F" w:rsidRPr="00DC0C6B" w:rsidRDefault="00C9362F" w:rsidP="00CE35CF">
            <w:pPr>
              <w:spacing w:after="0" w:line="240" w:lineRule="auto"/>
              <w:jc w:val="right"/>
              <w:rPr>
                <w:rFonts w:ascii="Calibri" w:eastAsia="Times New Roman" w:hAnsi="Calibri" w:cs="Calibri"/>
                <w:color w:val="000000"/>
                <w:lang w:eastAsia="fr-FR"/>
              </w:rPr>
            </w:pPr>
            <w:r w:rsidRPr="00DC0C6B">
              <w:rPr>
                <w:rFonts w:ascii="Calibri" w:hAnsi="Calibri" w:cs="Calibri"/>
                <w:color w:val="000000"/>
              </w:rPr>
              <w:t>2,</w:t>
            </w:r>
            <w:r>
              <w:rPr>
                <w:rFonts w:ascii="Calibri" w:hAnsi="Calibri" w:cs="Calibri"/>
                <w:color w:val="000000"/>
              </w:rPr>
              <w:t>07</w:t>
            </w:r>
            <w:r w:rsidRPr="00DC0C6B">
              <w:rPr>
                <w:rFonts w:ascii="Calibri" w:hAnsi="Calibri" w:cs="Calibri"/>
                <w:color w:val="000000"/>
              </w:rPr>
              <w:t xml:space="preserve"> €</w:t>
            </w:r>
          </w:p>
        </w:tc>
        <w:tc>
          <w:tcPr>
            <w:tcW w:w="750" w:type="dxa"/>
            <w:tcBorders>
              <w:top w:val="nil"/>
              <w:left w:val="single" w:sz="4" w:space="0" w:color="auto"/>
              <w:bottom w:val="single" w:sz="4" w:space="0" w:color="auto"/>
              <w:right w:val="single" w:sz="4" w:space="0" w:color="auto"/>
            </w:tcBorders>
            <w:vAlign w:val="bottom"/>
          </w:tcPr>
          <w:p w14:paraId="4B60517B" w14:textId="77777777" w:rsidR="00C9362F" w:rsidRPr="00DC0C6B" w:rsidRDefault="00C9362F" w:rsidP="00CE35CF">
            <w:pPr>
              <w:spacing w:after="0" w:line="240" w:lineRule="auto"/>
              <w:jc w:val="right"/>
              <w:rPr>
                <w:rFonts w:ascii="Calibri" w:hAnsi="Calibri" w:cs="Calibri"/>
                <w:color w:val="000000"/>
              </w:rPr>
            </w:pPr>
            <w:r w:rsidRPr="00DC0C6B">
              <w:rPr>
                <w:rFonts w:ascii="Calibri" w:hAnsi="Calibri" w:cs="Calibri"/>
                <w:color w:val="000000"/>
              </w:rPr>
              <w:t>-2</w:t>
            </w:r>
            <w:r>
              <w:rPr>
                <w:rFonts w:ascii="Calibri" w:hAnsi="Calibri" w:cs="Calibri"/>
                <w:color w:val="000000"/>
              </w:rPr>
              <w:t>8</w:t>
            </w:r>
            <w:r w:rsidRPr="00DC0C6B">
              <w:rPr>
                <w:rFonts w:ascii="Calibri" w:hAnsi="Calibri" w:cs="Calibri"/>
                <w:color w:val="000000"/>
              </w:rPr>
              <w:t>%</w:t>
            </w:r>
          </w:p>
        </w:tc>
      </w:tr>
      <w:tr w:rsidR="00C9362F" w:rsidRPr="00E50FD8" w14:paraId="44C29AF2" w14:textId="77777777" w:rsidTr="00CE35CF">
        <w:trPr>
          <w:trHeight w:val="290"/>
        </w:trPr>
        <w:tc>
          <w:tcPr>
            <w:tcW w:w="6866" w:type="dxa"/>
            <w:tcBorders>
              <w:top w:val="nil"/>
              <w:left w:val="single" w:sz="4" w:space="0" w:color="auto"/>
              <w:bottom w:val="single" w:sz="4" w:space="0" w:color="auto"/>
              <w:right w:val="single" w:sz="4" w:space="0" w:color="auto"/>
            </w:tcBorders>
            <w:shd w:val="clear" w:color="auto" w:fill="auto"/>
            <w:noWrap/>
            <w:vAlign w:val="center"/>
            <w:hideMark/>
          </w:tcPr>
          <w:p w14:paraId="5604AB8C" w14:textId="77777777" w:rsidR="00C9362F" w:rsidRPr="00E50FD8" w:rsidRDefault="00C9362F" w:rsidP="00CE35CF">
            <w:pPr>
              <w:spacing w:after="0" w:line="240" w:lineRule="auto"/>
              <w:rPr>
                <w:rFonts w:ascii="Calibri" w:eastAsia="Times New Roman" w:hAnsi="Calibri" w:cs="Calibri"/>
                <w:color w:val="000000"/>
                <w:lang w:eastAsia="fr-FR"/>
              </w:rPr>
            </w:pPr>
            <w:r w:rsidRPr="00E50FD8">
              <w:rPr>
                <w:rFonts w:ascii="Calibri" w:eastAsia="Times New Roman" w:hAnsi="Calibri" w:cs="Calibri"/>
                <w:color w:val="000000"/>
                <w:lang w:eastAsia="fr-FR"/>
              </w:rPr>
              <w:t>Vincent, fonctionnaire territorial, 2300 € par mois, élevant seul 2 enfants</w:t>
            </w:r>
          </w:p>
        </w:tc>
        <w:tc>
          <w:tcPr>
            <w:tcW w:w="1006" w:type="dxa"/>
            <w:tcBorders>
              <w:top w:val="nil"/>
              <w:left w:val="single" w:sz="4" w:space="0" w:color="auto"/>
              <w:bottom w:val="single" w:sz="4" w:space="0" w:color="auto"/>
              <w:right w:val="single" w:sz="4" w:space="0" w:color="auto"/>
            </w:tcBorders>
            <w:vAlign w:val="bottom"/>
          </w:tcPr>
          <w:p w14:paraId="0C35EF95" w14:textId="77777777" w:rsidR="00C9362F" w:rsidRPr="00DC0C6B" w:rsidRDefault="00C9362F" w:rsidP="00CE35CF">
            <w:pPr>
              <w:spacing w:after="0" w:line="240" w:lineRule="auto"/>
              <w:jc w:val="right"/>
              <w:rPr>
                <w:rFonts w:ascii="Calibri" w:eastAsia="Times New Roman" w:hAnsi="Calibri" w:cs="Calibri"/>
                <w:color w:val="000000"/>
                <w:lang w:eastAsia="fr-FR"/>
              </w:rPr>
            </w:pPr>
            <w:r w:rsidRPr="00DC0C6B">
              <w:rPr>
                <w:rFonts w:ascii="Calibri" w:hAnsi="Calibri" w:cs="Calibri"/>
                <w:color w:val="000000"/>
              </w:rPr>
              <w:t>3,36 €</w:t>
            </w:r>
          </w:p>
        </w:tc>
        <w:tc>
          <w:tcPr>
            <w:tcW w:w="1006" w:type="dxa"/>
            <w:tcBorders>
              <w:top w:val="nil"/>
              <w:left w:val="single" w:sz="4" w:space="0" w:color="auto"/>
              <w:bottom w:val="single" w:sz="4" w:space="0" w:color="auto"/>
              <w:right w:val="single" w:sz="4" w:space="0" w:color="auto"/>
            </w:tcBorders>
            <w:vAlign w:val="bottom"/>
          </w:tcPr>
          <w:p w14:paraId="0C34D2D1" w14:textId="77777777" w:rsidR="00C9362F" w:rsidRPr="00DC0C6B" w:rsidRDefault="00C9362F" w:rsidP="00CE35CF">
            <w:pPr>
              <w:spacing w:after="0" w:line="240" w:lineRule="auto"/>
              <w:jc w:val="right"/>
              <w:rPr>
                <w:rFonts w:ascii="Calibri" w:eastAsia="Times New Roman" w:hAnsi="Calibri" w:cs="Calibri"/>
                <w:color w:val="000000"/>
                <w:lang w:eastAsia="fr-FR"/>
              </w:rPr>
            </w:pPr>
            <w:r w:rsidRPr="00DC0C6B">
              <w:rPr>
                <w:rFonts w:ascii="Calibri" w:hAnsi="Calibri" w:cs="Calibri"/>
                <w:color w:val="000000"/>
              </w:rPr>
              <w:t>2,</w:t>
            </w:r>
            <w:r>
              <w:rPr>
                <w:rFonts w:ascii="Calibri" w:hAnsi="Calibri" w:cs="Calibri"/>
                <w:color w:val="000000"/>
              </w:rPr>
              <w:t>27</w:t>
            </w:r>
            <w:r w:rsidRPr="00DC0C6B">
              <w:rPr>
                <w:rFonts w:ascii="Calibri" w:hAnsi="Calibri" w:cs="Calibri"/>
                <w:color w:val="000000"/>
              </w:rPr>
              <w:t xml:space="preserve"> €</w:t>
            </w:r>
          </w:p>
        </w:tc>
        <w:tc>
          <w:tcPr>
            <w:tcW w:w="750" w:type="dxa"/>
            <w:tcBorders>
              <w:top w:val="nil"/>
              <w:left w:val="single" w:sz="4" w:space="0" w:color="auto"/>
              <w:bottom w:val="single" w:sz="4" w:space="0" w:color="auto"/>
              <w:right w:val="single" w:sz="4" w:space="0" w:color="auto"/>
            </w:tcBorders>
            <w:vAlign w:val="bottom"/>
          </w:tcPr>
          <w:p w14:paraId="61884B6E" w14:textId="77777777" w:rsidR="00C9362F" w:rsidRPr="00DC0C6B" w:rsidRDefault="00C9362F" w:rsidP="00CE35CF">
            <w:pPr>
              <w:spacing w:after="0" w:line="240" w:lineRule="auto"/>
              <w:jc w:val="right"/>
              <w:rPr>
                <w:rFonts w:ascii="Calibri" w:hAnsi="Calibri" w:cs="Calibri"/>
                <w:color w:val="000000"/>
              </w:rPr>
            </w:pPr>
            <w:r w:rsidRPr="00DC0C6B">
              <w:rPr>
                <w:rFonts w:ascii="Calibri" w:hAnsi="Calibri" w:cs="Calibri"/>
                <w:color w:val="000000"/>
              </w:rPr>
              <w:t>-</w:t>
            </w:r>
            <w:r>
              <w:rPr>
                <w:rFonts w:ascii="Calibri" w:hAnsi="Calibri" w:cs="Calibri"/>
                <w:color w:val="000000"/>
              </w:rPr>
              <w:t>33</w:t>
            </w:r>
            <w:r w:rsidRPr="00DC0C6B">
              <w:rPr>
                <w:rFonts w:ascii="Calibri" w:hAnsi="Calibri" w:cs="Calibri"/>
                <w:color w:val="000000"/>
              </w:rPr>
              <w:t>%</w:t>
            </w:r>
          </w:p>
        </w:tc>
      </w:tr>
      <w:tr w:rsidR="00C9362F" w:rsidRPr="0068752A" w14:paraId="3A241B03" w14:textId="77777777" w:rsidTr="00CE35CF">
        <w:trPr>
          <w:trHeight w:val="290"/>
        </w:trPr>
        <w:tc>
          <w:tcPr>
            <w:tcW w:w="6866" w:type="dxa"/>
            <w:tcBorders>
              <w:top w:val="nil"/>
              <w:left w:val="single" w:sz="4" w:space="0" w:color="auto"/>
              <w:bottom w:val="single" w:sz="4" w:space="0" w:color="auto"/>
              <w:right w:val="single" w:sz="4" w:space="0" w:color="auto"/>
            </w:tcBorders>
            <w:shd w:val="clear" w:color="auto" w:fill="auto"/>
            <w:noWrap/>
            <w:vAlign w:val="center"/>
            <w:hideMark/>
          </w:tcPr>
          <w:p w14:paraId="78BF0389" w14:textId="77777777" w:rsidR="00C9362F" w:rsidRPr="006E55B1" w:rsidRDefault="00C9362F" w:rsidP="00CE35CF">
            <w:pPr>
              <w:spacing w:after="0" w:line="240" w:lineRule="auto"/>
              <w:rPr>
                <w:rFonts w:ascii="Calibri" w:eastAsia="Times New Roman" w:hAnsi="Calibri" w:cs="Calibri"/>
                <w:color w:val="000000"/>
                <w:lang w:eastAsia="fr-FR"/>
              </w:rPr>
            </w:pPr>
            <w:r w:rsidRPr="006E55B1">
              <w:rPr>
                <w:rFonts w:ascii="Calibri" w:eastAsia="Times New Roman" w:hAnsi="Calibri" w:cs="Calibri"/>
                <w:color w:val="000000"/>
                <w:lang w:eastAsia="fr-FR"/>
              </w:rPr>
              <w:t>Julie et Romain, infirmière et policier municipal, 4100 € par mois, 2 enfants</w:t>
            </w:r>
          </w:p>
        </w:tc>
        <w:tc>
          <w:tcPr>
            <w:tcW w:w="1006" w:type="dxa"/>
            <w:tcBorders>
              <w:top w:val="nil"/>
              <w:left w:val="single" w:sz="4" w:space="0" w:color="auto"/>
              <w:bottom w:val="single" w:sz="4" w:space="0" w:color="auto"/>
              <w:right w:val="single" w:sz="4" w:space="0" w:color="auto"/>
            </w:tcBorders>
          </w:tcPr>
          <w:p w14:paraId="52F7A5DD" w14:textId="77777777" w:rsidR="00C9362F" w:rsidRPr="0068752A" w:rsidRDefault="00C9362F" w:rsidP="00CE35CF">
            <w:pPr>
              <w:spacing w:after="0" w:line="240" w:lineRule="auto"/>
              <w:jc w:val="right"/>
              <w:rPr>
                <w:rFonts w:ascii="Calibri" w:eastAsia="Times New Roman" w:hAnsi="Calibri" w:cs="Calibri"/>
                <w:color w:val="000000"/>
                <w:lang w:eastAsia="fr-FR"/>
              </w:rPr>
            </w:pPr>
            <w:r>
              <w:rPr>
                <w:rFonts w:ascii="Calibri" w:eastAsia="Times New Roman" w:hAnsi="Calibri" w:cs="Calibri"/>
                <w:color w:val="000000"/>
                <w:lang w:eastAsia="fr-FR"/>
              </w:rPr>
              <w:t>3,88 €</w:t>
            </w:r>
          </w:p>
        </w:tc>
        <w:tc>
          <w:tcPr>
            <w:tcW w:w="1006" w:type="dxa"/>
            <w:tcBorders>
              <w:top w:val="nil"/>
              <w:left w:val="single" w:sz="4" w:space="0" w:color="auto"/>
              <w:bottom w:val="single" w:sz="4" w:space="0" w:color="auto"/>
              <w:right w:val="single" w:sz="4" w:space="0" w:color="auto"/>
            </w:tcBorders>
          </w:tcPr>
          <w:p w14:paraId="01A2FC4F" w14:textId="77777777" w:rsidR="00C9362F" w:rsidRPr="0068752A" w:rsidRDefault="00C9362F" w:rsidP="00CE35CF">
            <w:pPr>
              <w:spacing w:after="0" w:line="240" w:lineRule="auto"/>
              <w:jc w:val="right"/>
              <w:rPr>
                <w:rFonts w:ascii="Calibri" w:eastAsia="Times New Roman" w:hAnsi="Calibri" w:cs="Calibri"/>
                <w:color w:val="000000"/>
                <w:lang w:eastAsia="fr-FR"/>
              </w:rPr>
            </w:pPr>
            <w:r>
              <w:rPr>
                <w:rFonts w:ascii="Calibri" w:eastAsia="Times New Roman" w:hAnsi="Calibri" w:cs="Calibri"/>
                <w:color w:val="000000"/>
                <w:lang w:eastAsia="fr-FR"/>
              </w:rPr>
              <w:t>3,32 €</w:t>
            </w:r>
          </w:p>
        </w:tc>
        <w:tc>
          <w:tcPr>
            <w:tcW w:w="750" w:type="dxa"/>
            <w:tcBorders>
              <w:top w:val="nil"/>
              <w:left w:val="single" w:sz="4" w:space="0" w:color="auto"/>
              <w:bottom w:val="single" w:sz="4" w:space="0" w:color="auto"/>
              <w:right w:val="single" w:sz="4" w:space="0" w:color="auto"/>
            </w:tcBorders>
          </w:tcPr>
          <w:p w14:paraId="64B62130" w14:textId="77777777" w:rsidR="00C9362F" w:rsidRPr="0068752A" w:rsidRDefault="00C9362F" w:rsidP="00CE35CF">
            <w:pPr>
              <w:spacing w:after="0" w:line="240" w:lineRule="auto"/>
              <w:jc w:val="right"/>
              <w:rPr>
                <w:rFonts w:ascii="Calibri" w:eastAsia="Times New Roman" w:hAnsi="Calibri" w:cs="Calibri"/>
                <w:color w:val="000000"/>
                <w:lang w:eastAsia="fr-FR"/>
              </w:rPr>
            </w:pPr>
            <w:r>
              <w:rPr>
                <w:rFonts w:ascii="Calibri" w:eastAsia="Times New Roman" w:hAnsi="Calibri" w:cs="Calibri"/>
                <w:color w:val="000000"/>
                <w:lang w:eastAsia="fr-FR"/>
              </w:rPr>
              <w:t>-14%</w:t>
            </w:r>
          </w:p>
        </w:tc>
      </w:tr>
      <w:tr w:rsidR="00C9362F" w:rsidRPr="0068752A" w14:paraId="780BD0CC" w14:textId="77777777" w:rsidTr="00CE35CF">
        <w:trPr>
          <w:trHeight w:val="290"/>
        </w:trPr>
        <w:tc>
          <w:tcPr>
            <w:tcW w:w="6866" w:type="dxa"/>
            <w:tcBorders>
              <w:top w:val="nil"/>
              <w:left w:val="single" w:sz="4" w:space="0" w:color="auto"/>
              <w:bottom w:val="single" w:sz="4" w:space="0" w:color="auto"/>
              <w:right w:val="single" w:sz="4" w:space="0" w:color="auto"/>
            </w:tcBorders>
            <w:shd w:val="clear" w:color="auto" w:fill="auto"/>
            <w:noWrap/>
            <w:vAlign w:val="center"/>
            <w:hideMark/>
          </w:tcPr>
          <w:p w14:paraId="162D089A" w14:textId="77777777" w:rsidR="00C9362F" w:rsidRPr="006E55B1" w:rsidRDefault="00C9362F" w:rsidP="00CE35CF">
            <w:pPr>
              <w:spacing w:after="0" w:line="240" w:lineRule="auto"/>
              <w:rPr>
                <w:rFonts w:ascii="Calibri" w:eastAsia="Times New Roman" w:hAnsi="Calibri" w:cs="Calibri"/>
                <w:color w:val="000000"/>
                <w:lang w:eastAsia="fr-FR"/>
              </w:rPr>
            </w:pPr>
            <w:r w:rsidRPr="006E55B1">
              <w:rPr>
                <w:rFonts w:ascii="Calibri" w:eastAsia="Times New Roman" w:hAnsi="Calibri" w:cs="Calibri"/>
                <w:color w:val="000000"/>
                <w:lang w:eastAsia="fr-FR"/>
              </w:rPr>
              <w:t xml:space="preserve">Elsa, directrice d'agence immobilière, 5 400 €, élevant seule 3 enfants </w:t>
            </w:r>
          </w:p>
        </w:tc>
        <w:tc>
          <w:tcPr>
            <w:tcW w:w="1006" w:type="dxa"/>
            <w:tcBorders>
              <w:top w:val="nil"/>
              <w:left w:val="single" w:sz="4" w:space="0" w:color="auto"/>
              <w:bottom w:val="single" w:sz="4" w:space="0" w:color="auto"/>
              <w:right w:val="single" w:sz="4" w:space="0" w:color="auto"/>
            </w:tcBorders>
          </w:tcPr>
          <w:p w14:paraId="58AFAC7F" w14:textId="77777777" w:rsidR="00C9362F" w:rsidRPr="0068752A" w:rsidRDefault="00C9362F" w:rsidP="00CE35CF">
            <w:pPr>
              <w:spacing w:after="0" w:line="240" w:lineRule="auto"/>
              <w:jc w:val="right"/>
              <w:rPr>
                <w:rFonts w:ascii="Calibri" w:eastAsia="Times New Roman" w:hAnsi="Calibri" w:cs="Calibri"/>
                <w:color w:val="000000"/>
                <w:lang w:eastAsia="fr-FR"/>
              </w:rPr>
            </w:pPr>
            <w:r>
              <w:rPr>
                <w:rFonts w:ascii="Calibri" w:eastAsia="Times New Roman" w:hAnsi="Calibri" w:cs="Calibri"/>
                <w:color w:val="000000"/>
                <w:lang w:eastAsia="fr-FR"/>
              </w:rPr>
              <w:t>4,06 €</w:t>
            </w:r>
          </w:p>
        </w:tc>
        <w:tc>
          <w:tcPr>
            <w:tcW w:w="1006" w:type="dxa"/>
            <w:tcBorders>
              <w:top w:val="nil"/>
              <w:left w:val="single" w:sz="4" w:space="0" w:color="auto"/>
              <w:bottom w:val="single" w:sz="4" w:space="0" w:color="auto"/>
              <w:right w:val="single" w:sz="4" w:space="0" w:color="auto"/>
            </w:tcBorders>
          </w:tcPr>
          <w:p w14:paraId="667978F3" w14:textId="77777777" w:rsidR="00C9362F" w:rsidRPr="0068752A" w:rsidRDefault="00C9362F" w:rsidP="00CE35CF">
            <w:pPr>
              <w:spacing w:after="0" w:line="240" w:lineRule="auto"/>
              <w:jc w:val="right"/>
              <w:rPr>
                <w:rFonts w:ascii="Calibri" w:eastAsia="Times New Roman" w:hAnsi="Calibri" w:cs="Calibri"/>
                <w:color w:val="000000"/>
                <w:lang w:eastAsia="fr-FR"/>
              </w:rPr>
            </w:pPr>
            <w:r>
              <w:rPr>
                <w:rFonts w:ascii="Calibri" w:eastAsia="Times New Roman" w:hAnsi="Calibri" w:cs="Calibri"/>
                <w:color w:val="000000"/>
                <w:lang w:eastAsia="fr-FR"/>
              </w:rPr>
              <w:t>3,77 €</w:t>
            </w:r>
          </w:p>
        </w:tc>
        <w:tc>
          <w:tcPr>
            <w:tcW w:w="750" w:type="dxa"/>
            <w:tcBorders>
              <w:top w:val="nil"/>
              <w:left w:val="single" w:sz="4" w:space="0" w:color="auto"/>
              <w:bottom w:val="single" w:sz="4" w:space="0" w:color="auto"/>
              <w:right w:val="single" w:sz="4" w:space="0" w:color="auto"/>
            </w:tcBorders>
          </w:tcPr>
          <w:p w14:paraId="5D21E2EF" w14:textId="77777777" w:rsidR="00C9362F" w:rsidRPr="0068752A" w:rsidRDefault="00C9362F" w:rsidP="00CE35CF">
            <w:pPr>
              <w:spacing w:after="0" w:line="240" w:lineRule="auto"/>
              <w:jc w:val="right"/>
              <w:rPr>
                <w:rFonts w:ascii="Calibri" w:eastAsia="Times New Roman" w:hAnsi="Calibri" w:cs="Calibri"/>
                <w:color w:val="000000"/>
                <w:lang w:eastAsia="fr-FR"/>
              </w:rPr>
            </w:pPr>
            <w:r>
              <w:rPr>
                <w:rFonts w:ascii="Calibri" w:eastAsia="Times New Roman" w:hAnsi="Calibri" w:cs="Calibri"/>
                <w:color w:val="000000"/>
                <w:lang w:eastAsia="fr-FR"/>
              </w:rPr>
              <w:t>-7%</w:t>
            </w:r>
          </w:p>
        </w:tc>
      </w:tr>
      <w:tr w:rsidR="00C9362F" w:rsidRPr="0068752A" w14:paraId="39369F1F" w14:textId="77777777" w:rsidTr="00CE35CF">
        <w:trPr>
          <w:trHeight w:val="290"/>
        </w:trPr>
        <w:tc>
          <w:tcPr>
            <w:tcW w:w="6866" w:type="dxa"/>
            <w:tcBorders>
              <w:top w:val="nil"/>
              <w:left w:val="single" w:sz="4" w:space="0" w:color="auto"/>
              <w:bottom w:val="single" w:sz="4" w:space="0" w:color="auto"/>
              <w:right w:val="single" w:sz="4" w:space="0" w:color="auto"/>
            </w:tcBorders>
            <w:shd w:val="clear" w:color="auto" w:fill="auto"/>
            <w:noWrap/>
            <w:vAlign w:val="center"/>
            <w:hideMark/>
          </w:tcPr>
          <w:p w14:paraId="78562A7A" w14:textId="77777777" w:rsidR="00C9362F" w:rsidRPr="006E55B1" w:rsidRDefault="00C9362F" w:rsidP="00CE35CF">
            <w:pPr>
              <w:spacing w:after="0" w:line="240" w:lineRule="auto"/>
              <w:rPr>
                <w:rFonts w:ascii="Calibri" w:eastAsia="Times New Roman" w:hAnsi="Calibri" w:cs="Calibri"/>
                <w:color w:val="000000"/>
                <w:lang w:eastAsia="fr-FR"/>
              </w:rPr>
            </w:pPr>
            <w:r w:rsidRPr="006E55B1">
              <w:rPr>
                <w:rFonts w:ascii="Calibri" w:eastAsia="Times New Roman" w:hAnsi="Calibri" w:cs="Calibri"/>
                <w:color w:val="000000"/>
                <w:lang w:eastAsia="fr-FR"/>
              </w:rPr>
              <w:t>Naïma et David, restaurateurs, 5 700 €, 2 enfants</w:t>
            </w:r>
          </w:p>
        </w:tc>
        <w:tc>
          <w:tcPr>
            <w:tcW w:w="1006" w:type="dxa"/>
            <w:tcBorders>
              <w:top w:val="nil"/>
              <w:left w:val="single" w:sz="4" w:space="0" w:color="auto"/>
              <w:bottom w:val="single" w:sz="4" w:space="0" w:color="auto"/>
              <w:right w:val="single" w:sz="4" w:space="0" w:color="auto"/>
            </w:tcBorders>
          </w:tcPr>
          <w:p w14:paraId="1CA87AA4" w14:textId="77777777" w:rsidR="00C9362F" w:rsidRPr="0068752A" w:rsidRDefault="00C9362F" w:rsidP="00CE35CF">
            <w:pPr>
              <w:spacing w:after="0" w:line="240" w:lineRule="auto"/>
              <w:jc w:val="right"/>
              <w:rPr>
                <w:rFonts w:ascii="Calibri" w:eastAsia="Times New Roman" w:hAnsi="Calibri" w:cs="Calibri"/>
                <w:color w:val="000000"/>
                <w:lang w:eastAsia="fr-FR"/>
              </w:rPr>
            </w:pPr>
            <w:r>
              <w:rPr>
                <w:rFonts w:ascii="Calibri" w:eastAsia="Times New Roman" w:hAnsi="Calibri" w:cs="Calibri"/>
                <w:color w:val="000000"/>
                <w:lang w:eastAsia="fr-FR"/>
              </w:rPr>
              <w:t>4,23 €</w:t>
            </w:r>
          </w:p>
        </w:tc>
        <w:tc>
          <w:tcPr>
            <w:tcW w:w="1006" w:type="dxa"/>
            <w:tcBorders>
              <w:top w:val="nil"/>
              <w:left w:val="single" w:sz="4" w:space="0" w:color="auto"/>
              <w:bottom w:val="single" w:sz="4" w:space="0" w:color="auto"/>
              <w:right w:val="single" w:sz="4" w:space="0" w:color="auto"/>
            </w:tcBorders>
          </w:tcPr>
          <w:p w14:paraId="0675A3D9" w14:textId="77777777" w:rsidR="00C9362F" w:rsidRPr="0068752A" w:rsidRDefault="00C9362F" w:rsidP="00CE35CF">
            <w:pPr>
              <w:spacing w:after="0" w:line="240" w:lineRule="auto"/>
              <w:jc w:val="right"/>
              <w:rPr>
                <w:rFonts w:ascii="Calibri" w:eastAsia="Times New Roman" w:hAnsi="Calibri" w:cs="Calibri"/>
                <w:color w:val="000000"/>
                <w:lang w:eastAsia="fr-FR"/>
              </w:rPr>
            </w:pPr>
            <w:r>
              <w:rPr>
                <w:rFonts w:ascii="Calibri" w:eastAsia="Times New Roman" w:hAnsi="Calibri" w:cs="Calibri"/>
                <w:color w:val="000000"/>
                <w:lang w:eastAsia="fr-FR"/>
              </w:rPr>
              <w:t>4,74 €</w:t>
            </w:r>
          </w:p>
        </w:tc>
        <w:tc>
          <w:tcPr>
            <w:tcW w:w="750" w:type="dxa"/>
            <w:tcBorders>
              <w:top w:val="nil"/>
              <w:left w:val="single" w:sz="4" w:space="0" w:color="auto"/>
              <w:bottom w:val="single" w:sz="4" w:space="0" w:color="auto"/>
              <w:right w:val="single" w:sz="4" w:space="0" w:color="auto"/>
            </w:tcBorders>
          </w:tcPr>
          <w:p w14:paraId="6A1B6D22" w14:textId="77777777" w:rsidR="00C9362F" w:rsidRPr="0068752A" w:rsidRDefault="00C9362F" w:rsidP="00CE35CF">
            <w:pPr>
              <w:spacing w:after="0" w:line="240" w:lineRule="auto"/>
              <w:jc w:val="right"/>
              <w:rPr>
                <w:rFonts w:ascii="Calibri" w:eastAsia="Times New Roman" w:hAnsi="Calibri" w:cs="Calibri"/>
                <w:color w:val="000000"/>
                <w:lang w:eastAsia="fr-FR"/>
              </w:rPr>
            </w:pPr>
            <w:r>
              <w:rPr>
                <w:rFonts w:ascii="Calibri" w:eastAsia="Times New Roman" w:hAnsi="Calibri" w:cs="Calibri"/>
                <w:color w:val="000000"/>
                <w:lang w:eastAsia="fr-FR"/>
              </w:rPr>
              <w:t>12%</w:t>
            </w:r>
          </w:p>
        </w:tc>
      </w:tr>
      <w:tr w:rsidR="00C9362F" w:rsidRPr="0068752A" w14:paraId="17E8BC60" w14:textId="77777777" w:rsidTr="00CE35CF">
        <w:trPr>
          <w:trHeight w:val="290"/>
        </w:trPr>
        <w:tc>
          <w:tcPr>
            <w:tcW w:w="6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34612" w14:textId="77777777" w:rsidR="00C9362F" w:rsidRPr="006E55B1" w:rsidRDefault="00C9362F" w:rsidP="00CE35CF">
            <w:pPr>
              <w:spacing w:after="0" w:line="240" w:lineRule="auto"/>
              <w:rPr>
                <w:rFonts w:ascii="Calibri" w:eastAsia="Times New Roman" w:hAnsi="Calibri" w:cs="Calibri"/>
                <w:color w:val="000000"/>
                <w:lang w:eastAsia="fr-FR"/>
              </w:rPr>
            </w:pPr>
            <w:r w:rsidRPr="00E50FD8">
              <w:rPr>
                <w:rFonts w:ascii="Calibri" w:eastAsia="Times New Roman" w:hAnsi="Calibri" w:cs="Calibri"/>
                <w:color w:val="000000"/>
                <w:lang w:eastAsia="fr-FR"/>
              </w:rPr>
              <w:t xml:space="preserve">Marine et </w:t>
            </w:r>
            <w:r>
              <w:rPr>
                <w:rFonts w:ascii="Calibri" w:eastAsia="Times New Roman" w:hAnsi="Calibri" w:cs="Calibri"/>
                <w:color w:val="000000"/>
                <w:lang w:eastAsia="fr-FR"/>
              </w:rPr>
              <w:t>Kévin</w:t>
            </w:r>
            <w:r w:rsidRPr="00E50FD8">
              <w:rPr>
                <w:rFonts w:ascii="Calibri" w:eastAsia="Times New Roman" w:hAnsi="Calibri" w:cs="Calibri"/>
                <w:color w:val="000000"/>
                <w:lang w:eastAsia="fr-FR"/>
              </w:rPr>
              <w:t>, cadres supérieurs, 6 200 € par mois, 1 enfant</w:t>
            </w:r>
          </w:p>
        </w:tc>
        <w:tc>
          <w:tcPr>
            <w:tcW w:w="1006" w:type="dxa"/>
            <w:tcBorders>
              <w:top w:val="single" w:sz="4" w:space="0" w:color="auto"/>
              <w:left w:val="single" w:sz="4" w:space="0" w:color="auto"/>
              <w:bottom w:val="single" w:sz="4" w:space="0" w:color="auto"/>
              <w:right w:val="single" w:sz="4" w:space="0" w:color="auto"/>
            </w:tcBorders>
            <w:vAlign w:val="bottom"/>
          </w:tcPr>
          <w:p w14:paraId="6A240A43" w14:textId="77777777" w:rsidR="00C9362F" w:rsidRDefault="00C9362F" w:rsidP="00CE35CF">
            <w:pPr>
              <w:spacing w:after="0" w:line="240" w:lineRule="auto"/>
              <w:jc w:val="right"/>
              <w:rPr>
                <w:rFonts w:ascii="Calibri" w:eastAsia="Times New Roman" w:hAnsi="Calibri" w:cs="Calibri"/>
                <w:color w:val="000000"/>
                <w:lang w:eastAsia="fr-FR"/>
              </w:rPr>
            </w:pPr>
            <w:r w:rsidRPr="00DC0C6B">
              <w:rPr>
                <w:rFonts w:ascii="Calibri" w:hAnsi="Calibri" w:cs="Calibri"/>
                <w:color w:val="000000"/>
              </w:rPr>
              <w:t>4,41 €</w:t>
            </w:r>
          </w:p>
        </w:tc>
        <w:tc>
          <w:tcPr>
            <w:tcW w:w="1006" w:type="dxa"/>
            <w:tcBorders>
              <w:top w:val="single" w:sz="4" w:space="0" w:color="auto"/>
              <w:left w:val="single" w:sz="4" w:space="0" w:color="auto"/>
              <w:bottom w:val="single" w:sz="4" w:space="0" w:color="auto"/>
              <w:right w:val="single" w:sz="4" w:space="0" w:color="auto"/>
            </w:tcBorders>
            <w:vAlign w:val="bottom"/>
          </w:tcPr>
          <w:p w14:paraId="03AA9192" w14:textId="77777777" w:rsidR="00C9362F" w:rsidRDefault="00C9362F" w:rsidP="00CE35CF">
            <w:pPr>
              <w:spacing w:after="0" w:line="240" w:lineRule="auto"/>
              <w:jc w:val="right"/>
              <w:rPr>
                <w:rFonts w:ascii="Calibri" w:eastAsia="Times New Roman" w:hAnsi="Calibri" w:cs="Calibri"/>
                <w:color w:val="000000"/>
                <w:lang w:eastAsia="fr-FR"/>
              </w:rPr>
            </w:pPr>
            <w:r w:rsidRPr="00DC0C6B">
              <w:rPr>
                <w:rFonts w:ascii="Calibri" w:hAnsi="Calibri" w:cs="Calibri"/>
                <w:color w:val="000000"/>
              </w:rPr>
              <w:t>6,</w:t>
            </w:r>
            <w:r>
              <w:rPr>
                <w:rFonts w:ascii="Calibri" w:hAnsi="Calibri" w:cs="Calibri"/>
                <w:color w:val="000000"/>
              </w:rPr>
              <w:t>46</w:t>
            </w:r>
            <w:r w:rsidRPr="00DC0C6B">
              <w:rPr>
                <w:rFonts w:ascii="Calibri" w:hAnsi="Calibri" w:cs="Calibri"/>
                <w:color w:val="000000"/>
              </w:rPr>
              <w:t xml:space="preserve"> €</w:t>
            </w:r>
          </w:p>
        </w:tc>
        <w:tc>
          <w:tcPr>
            <w:tcW w:w="750" w:type="dxa"/>
            <w:tcBorders>
              <w:top w:val="single" w:sz="4" w:space="0" w:color="auto"/>
              <w:left w:val="single" w:sz="4" w:space="0" w:color="auto"/>
              <w:bottom w:val="single" w:sz="4" w:space="0" w:color="auto"/>
              <w:right w:val="single" w:sz="4" w:space="0" w:color="auto"/>
            </w:tcBorders>
            <w:vAlign w:val="bottom"/>
          </w:tcPr>
          <w:p w14:paraId="419F50BA" w14:textId="77777777" w:rsidR="00C9362F" w:rsidRDefault="00C9362F" w:rsidP="00CE35CF">
            <w:pPr>
              <w:spacing w:after="0" w:line="240" w:lineRule="auto"/>
              <w:jc w:val="right"/>
              <w:rPr>
                <w:rFonts w:ascii="Calibri" w:eastAsia="Times New Roman" w:hAnsi="Calibri" w:cs="Calibri"/>
                <w:color w:val="000000"/>
                <w:lang w:eastAsia="fr-FR"/>
              </w:rPr>
            </w:pPr>
            <w:r w:rsidRPr="00DC0C6B">
              <w:rPr>
                <w:rFonts w:ascii="Calibri" w:hAnsi="Calibri" w:cs="Calibri"/>
                <w:color w:val="000000"/>
              </w:rPr>
              <w:t>47%</w:t>
            </w:r>
          </w:p>
        </w:tc>
      </w:tr>
    </w:tbl>
    <w:p w14:paraId="568F6951" w14:textId="77777777" w:rsidR="00C9362F" w:rsidRDefault="00C9362F" w:rsidP="00C9362F">
      <w:pPr>
        <w:spacing w:before="60" w:after="60" w:line="240" w:lineRule="auto"/>
        <w:rPr>
          <w:rFonts w:ascii="Arial" w:hAnsi="Arial" w:cs="Arial"/>
        </w:rPr>
      </w:pPr>
    </w:p>
    <w:p w14:paraId="56C83C57" w14:textId="77777777" w:rsidR="00C9362F" w:rsidRDefault="00C9362F" w:rsidP="00C9362F">
      <w:pPr>
        <w:spacing w:before="60" w:after="60" w:line="240" w:lineRule="auto"/>
        <w:rPr>
          <w:rFonts w:ascii="Arial" w:hAnsi="Arial" w:cs="Arial"/>
        </w:rPr>
      </w:pPr>
      <w:r>
        <w:rPr>
          <w:rFonts w:ascii="Arial" w:hAnsi="Arial" w:cs="Arial"/>
        </w:rPr>
        <w:t xml:space="preserve">Les nouveaux tarifs seront appliqués </w:t>
      </w:r>
      <w:r w:rsidRPr="0087026F">
        <w:rPr>
          <w:rFonts w:ascii="Arial" w:hAnsi="Arial" w:cs="Arial"/>
          <w:b/>
          <w:bCs/>
        </w:rPr>
        <w:t>au 1</w:t>
      </w:r>
      <w:r w:rsidRPr="0087026F">
        <w:rPr>
          <w:rFonts w:ascii="Arial" w:hAnsi="Arial" w:cs="Arial"/>
          <w:b/>
          <w:bCs/>
          <w:vertAlign w:val="superscript"/>
        </w:rPr>
        <w:t>er</w:t>
      </w:r>
      <w:r w:rsidRPr="0087026F">
        <w:rPr>
          <w:rFonts w:ascii="Arial" w:hAnsi="Arial" w:cs="Arial"/>
          <w:b/>
          <w:bCs/>
        </w:rPr>
        <w:t xml:space="preserve"> janvier 2023</w:t>
      </w:r>
      <w:r>
        <w:rPr>
          <w:rFonts w:ascii="Arial" w:hAnsi="Arial" w:cs="Arial"/>
        </w:rPr>
        <w:t>, en même temps que la suppression de la taxe d’habitation pour tous les ménages bordelais.</w:t>
      </w:r>
    </w:p>
    <w:p w14:paraId="5ABFAF5E" w14:textId="77777777" w:rsidR="00C9362F" w:rsidRDefault="00C9362F" w:rsidP="00C9362F">
      <w:pPr>
        <w:spacing w:before="60" w:after="60" w:line="240" w:lineRule="auto"/>
        <w:rPr>
          <w:rFonts w:ascii="Arial" w:hAnsi="Arial" w:cs="Arial"/>
        </w:rPr>
      </w:pPr>
    </w:p>
    <w:p w14:paraId="06B79A38" w14:textId="77777777" w:rsidR="00C9362F" w:rsidRPr="00903418" w:rsidRDefault="00C9362F" w:rsidP="00C9362F">
      <w:pPr>
        <w:spacing w:before="60" w:after="60" w:line="240" w:lineRule="auto"/>
        <w:rPr>
          <w:rFonts w:ascii="Arial" w:hAnsi="Arial" w:cs="Arial"/>
          <w:b/>
          <w:bCs/>
        </w:rPr>
      </w:pPr>
      <w:r w:rsidRPr="00903418">
        <w:rPr>
          <w:rFonts w:ascii="Arial" w:hAnsi="Arial" w:cs="Arial"/>
          <w:b/>
          <w:bCs/>
        </w:rPr>
        <w:t xml:space="preserve">Quelle information / communication aux </w:t>
      </w:r>
      <w:r>
        <w:rPr>
          <w:rFonts w:ascii="Arial" w:hAnsi="Arial" w:cs="Arial"/>
          <w:b/>
          <w:bCs/>
        </w:rPr>
        <w:t xml:space="preserve">usagers / </w:t>
      </w:r>
      <w:r w:rsidRPr="00903418">
        <w:rPr>
          <w:rFonts w:ascii="Arial" w:hAnsi="Arial" w:cs="Arial"/>
          <w:b/>
          <w:bCs/>
        </w:rPr>
        <w:t>parents ?</w:t>
      </w:r>
    </w:p>
    <w:p w14:paraId="4CA40D7E" w14:textId="77777777" w:rsidR="00C9362F" w:rsidRDefault="00C9362F" w:rsidP="00C9362F">
      <w:pPr>
        <w:pStyle w:val="Paragraphedeliste"/>
        <w:numPr>
          <w:ilvl w:val="0"/>
          <w:numId w:val="1"/>
        </w:numPr>
        <w:spacing w:before="60" w:after="60" w:line="240" w:lineRule="auto"/>
        <w:rPr>
          <w:rFonts w:ascii="Arial" w:hAnsi="Arial" w:cs="Arial"/>
        </w:rPr>
      </w:pPr>
      <w:r>
        <w:rPr>
          <w:rFonts w:ascii="Arial" w:hAnsi="Arial" w:cs="Arial"/>
        </w:rPr>
        <w:t>28 mars 2022 : Conférence de presse pré-conseil</w:t>
      </w:r>
    </w:p>
    <w:p w14:paraId="4CA668A0" w14:textId="77777777" w:rsidR="00C9362F" w:rsidRDefault="00C9362F" w:rsidP="00C9362F">
      <w:pPr>
        <w:pStyle w:val="Paragraphedeliste"/>
        <w:numPr>
          <w:ilvl w:val="0"/>
          <w:numId w:val="1"/>
        </w:numPr>
        <w:spacing w:before="60" w:after="60" w:line="240" w:lineRule="auto"/>
        <w:rPr>
          <w:rFonts w:ascii="Arial" w:hAnsi="Arial" w:cs="Arial"/>
        </w:rPr>
      </w:pPr>
      <w:r>
        <w:rPr>
          <w:rFonts w:ascii="Arial" w:hAnsi="Arial" w:cs="Arial"/>
        </w:rPr>
        <w:t>30 mars 2022 : courriel aux parents d’élèves avec lien vers le site Internet Bordeaux.fr (vidéo, simulateur, information)</w:t>
      </w:r>
    </w:p>
    <w:p w14:paraId="27089167" w14:textId="77777777" w:rsidR="00C9362F" w:rsidRPr="001A2831" w:rsidRDefault="00C9362F" w:rsidP="00C9362F">
      <w:pPr>
        <w:pStyle w:val="Paragraphedeliste"/>
        <w:numPr>
          <w:ilvl w:val="0"/>
          <w:numId w:val="1"/>
        </w:numPr>
        <w:spacing w:before="60" w:after="60" w:line="240" w:lineRule="auto"/>
        <w:rPr>
          <w:rFonts w:ascii="Arial" w:hAnsi="Arial" w:cs="Arial"/>
        </w:rPr>
      </w:pPr>
      <w:r w:rsidRPr="001A2831">
        <w:rPr>
          <w:rFonts w:ascii="Arial" w:hAnsi="Arial" w:cs="Arial"/>
        </w:rPr>
        <w:t>Début juillet : via le guide de la rentrée qui est édité (sur internet)</w:t>
      </w:r>
    </w:p>
    <w:p w14:paraId="0EBED6A4" w14:textId="77777777" w:rsidR="00C9362F" w:rsidRPr="001A2831" w:rsidRDefault="00C9362F" w:rsidP="00C9362F">
      <w:pPr>
        <w:pStyle w:val="Paragraphedeliste"/>
        <w:numPr>
          <w:ilvl w:val="0"/>
          <w:numId w:val="1"/>
        </w:numPr>
        <w:spacing w:before="60" w:after="60" w:line="240" w:lineRule="auto"/>
        <w:rPr>
          <w:rFonts w:ascii="Arial" w:hAnsi="Arial" w:cs="Arial"/>
        </w:rPr>
      </w:pPr>
      <w:r w:rsidRPr="001A2831">
        <w:rPr>
          <w:rFonts w:ascii="Arial" w:hAnsi="Arial" w:cs="Arial"/>
        </w:rPr>
        <w:t>En septembre / octobre : lors de la campagne annuelle de mise à jour des informations de revenus pour le calcul des tarifs (courriel aux familles)</w:t>
      </w:r>
    </w:p>
    <w:p w14:paraId="4A3D0A39" w14:textId="77777777" w:rsidR="00C9362F" w:rsidRPr="00033E76" w:rsidRDefault="00C9362F" w:rsidP="00C9362F">
      <w:pPr>
        <w:spacing w:before="60" w:after="60" w:line="240" w:lineRule="auto"/>
        <w:rPr>
          <w:rFonts w:ascii="Arial" w:hAnsi="Arial" w:cs="Arial"/>
        </w:rPr>
      </w:pPr>
    </w:p>
    <w:p w14:paraId="22BE12D6" w14:textId="77777777" w:rsidR="00C9362F" w:rsidRPr="003A1754" w:rsidRDefault="00C9362F" w:rsidP="00C9362F">
      <w:pPr>
        <w:spacing w:before="60" w:after="60" w:line="240" w:lineRule="auto"/>
        <w:rPr>
          <w:rFonts w:ascii="Arial" w:hAnsi="Arial" w:cs="Arial"/>
          <w:b/>
          <w:bCs/>
        </w:rPr>
      </w:pPr>
      <w:r w:rsidRPr="003A1754">
        <w:rPr>
          <w:rFonts w:ascii="Arial" w:hAnsi="Arial" w:cs="Arial"/>
          <w:b/>
          <w:bCs/>
        </w:rPr>
        <w:lastRenderedPageBreak/>
        <w:t>Comment coûte la pause méridienne dans les grandes villes et dans les villes de la Métropole ?</w:t>
      </w:r>
    </w:p>
    <w:p w14:paraId="70E56552" w14:textId="77777777" w:rsidR="00C9362F" w:rsidRDefault="00C9362F" w:rsidP="00C9362F">
      <w:pPr>
        <w:spacing w:before="60" w:after="60" w:line="240" w:lineRule="auto"/>
        <w:rPr>
          <w:rFonts w:ascii="Arial" w:hAnsi="Arial" w:cs="Arial"/>
        </w:rPr>
      </w:pPr>
    </w:p>
    <w:tbl>
      <w:tblPr>
        <w:tblW w:w="8040" w:type="dxa"/>
        <w:tblCellMar>
          <w:left w:w="70" w:type="dxa"/>
          <w:right w:w="70" w:type="dxa"/>
        </w:tblCellMar>
        <w:tblLook w:val="04A0" w:firstRow="1" w:lastRow="0" w:firstColumn="1" w:lastColumn="0" w:noHBand="0" w:noVBand="1"/>
      </w:tblPr>
      <w:tblGrid>
        <w:gridCol w:w="2060"/>
        <w:gridCol w:w="1200"/>
        <w:gridCol w:w="1200"/>
        <w:gridCol w:w="1484"/>
        <w:gridCol w:w="2096"/>
      </w:tblGrid>
      <w:tr w:rsidR="00C9362F" w:rsidRPr="004633B0" w14:paraId="63081B29" w14:textId="77777777" w:rsidTr="00CE35CF">
        <w:trPr>
          <w:trHeight w:val="290"/>
        </w:trPr>
        <w:tc>
          <w:tcPr>
            <w:tcW w:w="2060" w:type="dxa"/>
            <w:vMerge w:val="restart"/>
            <w:tcBorders>
              <w:top w:val="single" w:sz="8" w:space="0" w:color="auto"/>
              <w:left w:val="single" w:sz="8" w:space="0" w:color="auto"/>
              <w:bottom w:val="single" w:sz="8" w:space="0" w:color="000000"/>
              <w:right w:val="single" w:sz="12" w:space="0" w:color="auto"/>
            </w:tcBorders>
            <w:shd w:val="clear" w:color="auto" w:fill="auto"/>
            <w:vAlign w:val="center"/>
            <w:hideMark/>
          </w:tcPr>
          <w:p w14:paraId="2B6CE2DE" w14:textId="77777777" w:rsidR="00C9362F" w:rsidRPr="004633B0" w:rsidRDefault="00C9362F" w:rsidP="00CE35CF">
            <w:pPr>
              <w:spacing w:after="0" w:line="240" w:lineRule="auto"/>
              <w:jc w:val="center"/>
              <w:rPr>
                <w:rFonts w:ascii="Arial" w:eastAsia="Times New Roman" w:hAnsi="Arial" w:cs="Arial"/>
                <w:b/>
                <w:bCs/>
                <w:color w:val="000000"/>
                <w:lang w:eastAsia="fr-FR"/>
              </w:rPr>
            </w:pPr>
            <w:r w:rsidRPr="004633B0">
              <w:rPr>
                <w:rFonts w:ascii="Arial" w:eastAsia="Times New Roman" w:hAnsi="Arial" w:cs="Arial"/>
                <w:b/>
                <w:bCs/>
                <w:color w:val="000000"/>
                <w:lang w:eastAsia="fr-FR"/>
              </w:rPr>
              <w:t>Villes</w:t>
            </w:r>
          </w:p>
        </w:tc>
        <w:tc>
          <w:tcPr>
            <w:tcW w:w="3884" w:type="dxa"/>
            <w:gridSpan w:val="3"/>
            <w:tcBorders>
              <w:top w:val="single" w:sz="8" w:space="0" w:color="auto"/>
              <w:left w:val="nil"/>
              <w:bottom w:val="single" w:sz="4" w:space="0" w:color="auto"/>
              <w:right w:val="single" w:sz="12" w:space="0" w:color="000000"/>
            </w:tcBorders>
            <w:shd w:val="clear" w:color="auto" w:fill="auto"/>
            <w:vAlign w:val="center"/>
            <w:hideMark/>
          </w:tcPr>
          <w:p w14:paraId="0B481DAB" w14:textId="77777777" w:rsidR="00C9362F" w:rsidRPr="004633B0" w:rsidRDefault="00C9362F" w:rsidP="00CE35CF">
            <w:pPr>
              <w:spacing w:after="0" w:line="240" w:lineRule="auto"/>
              <w:jc w:val="center"/>
              <w:rPr>
                <w:rFonts w:ascii="Arial" w:eastAsia="Times New Roman" w:hAnsi="Arial" w:cs="Arial"/>
                <w:b/>
                <w:bCs/>
                <w:color w:val="000000"/>
                <w:lang w:eastAsia="fr-FR"/>
              </w:rPr>
            </w:pPr>
            <w:r w:rsidRPr="004633B0">
              <w:rPr>
                <w:rFonts w:ascii="Arial" w:eastAsia="Times New Roman" w:hAnsi="Arial" w:cs="Arial"/>
                <w:b/>
                <w:bCs/>
                <w:color w:val="000000"/>
                <w:lang w:eastAsia="fr-FR"/>
              </w:rPr>
              <w:t>Tarifs</w:t>
            </w:r>
          </w:p>
        </w:tc>
        <w:tc>
          <w:tcPr>
            <w:tcW w:w="2096" w:type="dxa"/>
            <w:vMerge w:val="restart"/>
            <w:tcBorders>
              <w:top w:val="single" w:sz="8" w:space="0" w:color="auto"/>
              <w:left w:val="single" w:sz="8" w:space="0" w:color="auto"/>
              <w:bottom w:val="single" w:sz="8" w:space="0" w:color="000000"/>
              <w:right w:val="single" w:sz="12" w:space="0" w:color="auto"/>
            </w:tcBorders>
            <w:shd w:val="clear" w:color="auto" w:fill="auto"/>
            <w:vAlign w:val="center"/>
            <w:hideMark/>
          </w:tcPr>
          <w:p w14:paraId="68A6D361" w14:textId="77777777" w:rsidR="00C9362F" w:rsidRPr="004633B0" w:rsidRDefault="00C9362F" w:rsidP="00CE35CF">
            <w:pPr>
              <w:spacing w:after="0" w:line="240" w:lineRule="auto"/>
              <w:jc w:val="center"/>
              <w:rPr>
                <w:rFonts w:ascii="Arial" w:eastAsia="Times New Roman" w:hAnsi="Arial" w:cs="Arial"/>
                <w:b/>
                <w:bCs/>
                <w:color w:val="000000"/>
                <w:lang w:eastAsia="fr-FR"/>
              </w:rPr>
            </w:pPr>
            <w:r w:rsidRPr="004633B0">
              <w:rPr>
                <w:rFonts w:ascii="Arial" w:eastAsia="Times New Roman" w:hAnsi="Arial" w:cs="Arial"/>
                <w:b/>
                <w:bCs/>
                <w:color w:val="000000"/>
                <w:lang w:eastAsia="fr-FR"/>
              </w:rPr>
              <w:t>Moyenne</w:t>
            </w:r>
          </w:p>
        </w:tc>
      </w:tr>
      <w:tr w:rsidR="00C9362F" w:rsidRPr="004633B0" w14:paraId="2AAB676B" w14:textId="77777777" w:rsidTr="00CE35CF">
        <w:trPr>
          <w:trHeight w:val="300"/>
        </w:trPr>
        <w:tc>
          <w:tcPr>
            <w:tcW w:w="2060" w:type="dxa"/>
            <w:vMerge/>
            <w:tcBorders>
              <w:top w:val="single" w:sz="8" w:space="0" w:color="auto"/>
              <w:left w:val="single" w:sz="8" w:space="0" w:color="auto"/>
              <w:bottom w:val="single" w:sz="8" w:space="0" w:color="000000"/>
              <w:right w:val="single" w:sz="12" w:space="0" w:color="auto"/>
            </w:tcBorders>
            <w:vAlign w:val="center"/>
            <w:hideMark/>
          </w:tcPr>
          <w:p w14:paraId="4906D573" w14:textId="77777777" w:rsidR="00C9362F" w:rsidRPr="004633B0" w:rsidRDefault="00C9362F" w:rsidP="00CE35CF">
            <w:pPr>
              <w:spacing w:after="0" w:line="240" w:lineRule="auto"/>
              <w:rPr>
                <w:rFonts w:ascii="Arial" w:eastAsia="Times New Roman" w:hAnsi="Arial" w:cs="Arial"/>
                <w:color w:val="000000"/>
                <w:lang w:eastAsia="fr-FR"/>
              </w:rPr>
            </w:pPr>
          </w:p>
        </w:tc>
        <w:tc>
          <w:tcPr>
            <w:tcW w:w="1200" w:type="dxa"/>
            <w:tcBorders>
              <w:top w:val="nil"/>
              <w:left w:val="nil"/>
              <w:bottom w:val="single" w:sz="8" w:space="0" w:color="auto"/>
              <w:right w:val="single" w:sz="4" w:space="0" w:color="auto"/>
            </w:tcBorders>
            <w:shd w:val="clear" w:color="auto" w:fill="auto"/>
            <w:vAlign w:val="center"/>
            <w:hideMark/>
          </w:tcPr>
          <w:p w14:paraId="263789A6" w14:textId="77777777" w:rsidR="00C9362F" w:rsidRPr="004633B0" w:rsidRDefault="00C9362F" w:rsidP="00CE35CF">
            <w:pPr>
              <w:spacing w:after="0" w:line="240" w:lineRule="auto"/>
              <w:jc w:val="center"/>
              <w:rPr>
                <w:rFonts w:ascii="Arial" w:eastAsia="Times New Roman" w:hAnsi="Arial" w:cs="Arial"/>
                <w:b/>
                <w:bCs/>
                <w:color w:val="000000"/>
                <w:lang w:eastAsia="fr-FR"/>
              </w:rPr>
            </w:pPr>
            <w:r w:rsidRPr="004633B0">
              <w:rPr>
                <w:rFonts w:ascii="Arial" w:eastAsia="Times New Roman" w:hAnsi="Arial" w:cs="Arial"/>
                <w:b/>
                <w:bCs/>
                <w:color w:val="000000"/>
                <w:lang w:eastAsia="fr-FR"/>
              </w:rPr>
              <w:t>+ bas</w:t>
            </w:r>
          </w:p>
        </w:tc>
        <w:tc>
          <w:tcPr>
            <w:tcW w:w="1200" w:type="dxa"/>
            <w:tcBorders>
              <w:top w:val="nil"/>
              <w:left w:val="nil"/>
              <w:bottom w:val="single" w:sz="8" w:space="0" w:color="auto"/>
              <w:right w:val="single" w:sz="4" w:space="0" w:color="auto"/>
            </w:tcBorders>
            <w:shd w:val="clear" w:color="auto" w:fill="auto"/>
            <w:vAlign w:val="center"/>
            <w:hideMark/>
          </w:tcPr>
          <w:p w14:paraId="3BA87C39" w14:textId="77777777" w:rsidR="00C9362F" w:rsidRPr="004633B0" w:rsidRDefault="00C9362F" w:rsidP="00CE35CF">
            <w:pPr>
              <w:spacing w:after="0" w:line="240" w:lineRule="auto"/>
              <w:jc w:val="center"/>
              <w:rPr>
                <w:rFonts w:ascii="Arial" w:eastAsia="Times New Roman" w:hAnsi="Arial" w:cs="Arial"/>
                <w:b/>
                <w:bCs/>
                <w:color w:val="000000"/>
                <w:lang w:eastAsia="fr-FR"/>
              </w:rPr>
            </w:pPr>
            <w:r w:rsidRPr="004633B0">
              <w:rPr>
                <w:rFonts w:ascii="Arial" w:eastAsia="Times New Roman" w:hAnsi="Arial" w:cs="Arial"/>
                <w:b/>
                <w:bCs/>
                <w:color w:val="000000"/>
                <w:lang w:eastAsia="fr-FR"/>
              </w:rPr>
              <w:t>+ haut</w:t>
            </w:r>
          </w:p>
        </w:tc>
        <w:tc>
          <w:tcPr>
            <w:tcW w:w="1484" w:type="dxa"/>
            <w:tcBorders>
              <w:top w:val="nil"/>
              <w:left w:val="nil"/>
              <w:bottom w:val="single" w:sz="8" w:space="0" w:color="auto"/>
              <w:right w:val="single" w:sz="12" w:space="0" w:color="auto"/>
            </w:tcBorders>
            <w:shd w:val="clear" w:color="auto" w:fill="auto"/>
            <w:vAlign w:val="center"/>
            <w:hideMark/>
          </w:tcPr>
          <w:p w14:paraId="49B26528" w14:textId="77777777" w:rsidR="00C9362F" w:rsidRPr="004633B0" w:rsidRDefault="00C9362F" w:rsidP="00CE35CF">
            <w:pPr>
              <w:spacing w:after="0" w:line="240" w:lineRule="auto"/>
              <w:jc w:val="center"/>
              <w:rPr>
                <w:rFonts w:ascii="Arial" w:eastAsia="Times New Roman" w:hAnsi="Arial" w:cs="Arial"/>
                <w:b/>
                <w:bCs/>
                <w:color w:val="000000"/>
                <w:lang w:eastAsia="fr-FR"/>
              </w:rPr>
            </w:pPr>
            <w:r w:rsidRPr="004633B0">
              <w:rPr>
                <w:rFonts w:ascii="Arial" w:eastAsia="Times New Roman" w:hAnsi="Arial" w:cs="Arial"/>
                <w:b/>
                <w:bCs/>
                <w:color w:val="000000"/>
                <w:lang w:eastAsia="fr-FR"/>
              </w:rPr>
              <w:t>Hors ville</w:t>
            </w:r>
          </w:p>
        </w:tc>
        <w:tc>
          <w:tcPr>
            <w:tcW w:w="2096" w:type="dxa"/>
            <w:vMerge/>
            <w:tcBorders>
              <w:top w:val="single" w:sz="8" w:space="0" w:color="auto"/>
              <w:left w:val="single" w:sz="8" w:space="0" w:color="auto"/>
              <w:bottom w:val="single" w:sz="8" w:space="0" w:color="000000"/>
              <w:right w:val="single" w:sz="12" w:space="0" w:color="auto"/>
            </w:tcBorders>
            <w:vAlign w:val="center"/>
            <w:hideMark/>
          </w:tcPr>
          <w:p w14:paraId="5BDF9030" w14:textId="77777777" w:rsidR="00C9362F" w:rsidRPr="004633B0" w:rsidRDefault="00C9362F" w:rsidP="00CE35CF">
            <w:pPr>
              <w:spacing w:after="0" w:line="240" w:lineRule="auto"/>
              <w:rPr>
                <w:rFonts w:ascii="Arial" w:eastAsia="Times New Roman" w:hAnsi="Arial" w:cs="Arial"/>
                <w:color w:val="000000"/>
                <w:lang w:eastAsia="fr-FR"/>
              </w:rPr>
            </w:pPr>
          </w:p>
        </w:tc>
      </w:tr>
      <w:tr w:rsidR="00C9362F" w:rsidRPr="004633B0" w14:paraId="73BD3B33" w14:textId="77777777" w:rsidTr="00CE35CF">
        <w:trPr>
          <w:trHeight w:val="290"/>
        </w:trPr>
        <w:tc>
          <w:tcPr>
            <w:tcW w:w="2060" w:type="dxa"/>
            <w:tcBorders>
              <w:top w:val="nil"/>
              <w:left w:val="single" w:sz="8" w:space="0" w:color="auto"/>
              <w:bottom w:val="single" w:sz="4" w:space="0" w:color="auto"/>
              <w:right w:val="nil"/>
            </w:tcBorders>
            <w:shd w:val="clear" w:color="auto" w:fill="auto"/>
            <w:noWrap/>
            <w:vAlign w:val="center"/>
            <w:hideMark/>
          </w:tcPr>
          <w:p w14:paraId="0CAB2F84"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Moyenne nationale</w:t>
            </w:r>
          </w:p>
        </w:tc>
        <w:tc>
          <w:tcPr>
            <w:tcW w:w="1200" w:type="dxa"/>
            <w:tcBorders>
              <w:top w:val="nil"/>
              <w:left w:val="single" w:sz="12" w:space="0" w:color="auto"/>
              <w:bottom w:val="single" w:sz="4" w:space="0" w:color="auto"/>
              <w:right w:val="single" w:sz="4" w:space="0" w:color="auto"/>
            </w:tcBorders>
            <w:shd w:val="clear" w:color="auto" w:fill="auto"/>
            <w:vAlign w:val="center"/>
            <w:hideMark/>
          </w:tcPr>
          <w:p w14:paraId="1E4AA4E9"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0,72</w:t>
            </w:r>
          </w:p>
        </w:tc>
        <w:tc>
          <w:tcPr>
            <w:tcW w:w="1200" w:type="dxa"/>
            <w:tcBorders>
              <w:top w:val="nil"/>
              <w:left w:val="nil"/>
              <w:bottom w:val="single" w:sz="4" w:space="0" w:color="auto"/>
              <w:right w:val="single" w:sz="4" w:space="0" w:color="auto"/>
            </w:tcBorders>
            <w:shd w:val="clear" w:color="auto" w:fill="auto"/>
            <w:vAlign w:val="center"/>
            <w:hideMark/>
          </w:tcPr>
          <w:p w14:paraId="30A53CD6"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7,92</w:t>
            </w:r>
          </w:p>
        </w:tc>
        <w:tc>
          <w:tcPr>
            <w:tcW w:w="1484" w:type="dxa"/>
            <w:tcBorders>
              <w:top w:val="nil"/>
              <w:left w:val="nil"/>
              <w:bottom w:val="single" w:sz="4" w:space="0" w:color="auto"/>
              <w:right w:val="single" w:sz="12" w:space="0" w:color="auto"/>
            </w:tcBorders>
            <w:shd w:val="clear" w:color="auto" w:fill="auto"/>
            <w:vAlign w:val="center"/>
            <w:hideMark/>
          </w:tcPr>
          <w:p w14:paraId="4E1BAE70"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w:t>
            </w:r>
          </w:p>
        </w:tc>
        <w:tc>
          <w:tcPr>
            <w:tcW w:w="2096" w:type="dxa"/>
            <w:tcBorders>
              <w:top w:val="nil"/>
              <w:left w:val="single" w:sz="4" w:space="0" w:color="auto"/>
              <w:bottom w:val="single" w:sz="4" w:space="0" w:color="auto"/>
              <w:right w:val="single" w:sz="12" w:space="0" w:color="auto"/>
            </w:tcBorders>
            <w:shd w:val="clear" w:color="auto" w:fill="auto"/>
            <w:vAlign w:val="center"/>
            <w:hideMark/>
          </w:tcPr>
          <w:p w14:paraId="16FFF095" w14:textId="77777777" w:rsidR="00C9362F" w:rsidRPr="004633B0" w:rsidRDefault="00C9362F" w:rsidP="00CE35CF">
            <w:pPr>
              <w:spacing w:after="0" w:line="240" w:lineRule="auto"/>
              <w:jc w:val="center"/>
              <w:rPr>
                <w:rFonts w:ascii="Arial" w:eastAsia="Times New Roman" w:hAnsi="Arial" w:cs="Arial"/>
                <w:b/>
                <w:bCs/>
                <w:color w:val="000000"/>
                <w:lang w:eastAsia="fr-FR"/>
              </w:rPr>
            </w:pPr>
            <w:r w:rsidRPr="004633B0">
              <w:rPr>
                <w:rFonts w:ascii="Arial" w:eastAsia="Times New Roman" w:hAnsi="Arial" w:cs="Arial"/>
                <w:b/>
                <w:bCs/>
                <w:color w:val="000000"/>
                <w:lang w:eastAsia="fr-FR"/>
              </w:rPr>
              <w:t>3,42</w:t>
            </w:r>
          </w:p>
        </w:tc>
      </w:tr>
      <w:tr w:rsidR="00C9362F" w:rsidRPr="004633B0" w14:paraId="3F281C89" w14:textId="77777777" w:rsidTr="00CE35CF">
        <w:trPr>
          <w:trHeight w:val="100"/>
        </w:trPr>
        <w:tc>
          <w:tcPr>
            <w:tcW w:w="2060" w:type="dxa"/>
            <w:tcBorders>
              <w:top w:val="nil"/>
              <w:left w:val="nil"/>
              <w:bottom w:val="nil"/>
              <w:right w:val="nil"/>
            </w:tcBorders>
            <w:shd w:val="clear" w:color="auto" w:fill="auto"/>
            <w:noWrap/>
            <w:vAlign w:val="bottom"/>
            <w:hideMark/>
          </w:tcPr>
          <w:p w14:paraId="3D9500C6" w14:textId="77777777" w:rsidR="00C9362F" w:rsidRPr="004633B0" w:rsidRDefault="00C9362F" w:rsidP="00CE35CF">
            <w:pPr>
              <w:spacing w:after="0" w:line="240" w:lineRule="auto"/>
              <w:jc w:val="center"/>
              <w:rPr>
                <w:rFonts w:ascii="Arial" w:eastAsia="Times New Roman" w:hAnsi="Arial" w:cs="Arial"/>
                <w:b/>
                <w:bCs/>
                <w:color w:val="000000"/>
                <w:lang w:eastAsia="fr-FR"/>
              </w:rPr>
            </w:pPr>
          </w:p>
        </w:tc>
        <w:tc>
          <w:tcPr>
            <w:tcW w:w="1200" w:type="dxa"/>
            <w:tcBorders>
              <w:top w:val="nil"/>
              <w:left w:val="nil"/>
              <w:bottom w:val="nil"/>
              <w:right w:val="nil"/>
            </w:tcBorders>
            <w:shd w:val="clear" w:color="auto" w:fill="auto"/>
            <w:noWrap/>
            <w:vAlign w:val="bottom"/>
            <w:hideMark/>
          </w:tcPr>
          <w:p w14:paraId="184B7F7A" w14:textId="77777777" w:rsidR="00C9362F" w:rsidRPr="004633B0" w:rsidRDefault="00C9362F" w:rsidP="00CE35CF">
            <w:pPr>
              <w:spacing w:after="0" w:line="240" w:lineRule="auto"/>
              <w:rPr>
                <w:rFonts w:ascii="Arial" w:eastAsia="Times New Roman" w:hAnsi="Arial" w:cs="Arial"/>
                <w:sz w:val="20"/>
                <w:szCs w:val="20"/>
                <w:lang w:eastAsia="fr-FR"/>
              </w:rPr>
            </w:pPr>
          </w:p>
        </w:tc>
        <w:tc>
          <w:tcPr>
            <w:tcW w:w="1200" w:type="dxa"/>
            <w:tcBorders>
              <w:top w:val="nil"/>
              <w:left w:val="nil"/>
              <w:bottom w:val="nil"/>
              <w:right w:val="nil"/>
            </w:tcBorders>
            <w:shd w:val="clear" w:color="auto" w:fill="auto"/>
            <w:noWrap/>
            <w:vAlign w:val="bottom"/>
            <w:hideMark/>
          </w:tcPr>
          <w:p w14:paraId="2366331B" w14:textId="77777777" w:rsidR="00C9362F" w:rsidRPr="004633B0" w:rsidRDefault="00C9362F" w:rsidP="00CE35CF">
            <w:pPr>
              <w:spacing w:after="0" w:line="240" w:lineRule="auto"/>
              <w:rPr>
                <w:rFonts w:ascii="Arial" w:eastAsia="Times New Roman" w:hAnsi="Arial" w:cs="Arial"/>
                <w:sz w:val="20"/>
                <w:szCs w:val="20"/>
                <w:lang w:eastAsia="fr-FR"/>
              </w:rPr>
            </w:pPr>
          </w:p>
        </w:tc>
        <w:tc>
          <w:tcPr>
            <w:tcW w:w="1484" w:type="dxa"/>
            <w:tcBorders>
              <w:top w:val="nil"/>
              <w:left w:val="nil"/>
              <w:bottom w:val="nil"/>
              <w:right w:val="nil"/>
            </w:tcBorders>
            <w:shd w:val="clear" w:color="auto" w:fill="auto"/>
            <w:noWrap/>
            <w:vAlign w:val="bottom"/>
            <w:hideMark/>
          </w:tcPr>
          <w:p w14:paraId="22C346BC" w14:textId="77777777" w:rsidR="00C9362F" w:rsidRPr="004633B0" w:rsidRDefault="00C9362F" w:rsidP="00CE35CF">
            <w:pPr>
              <w:spacing w:after="0" w:line="240" w:lineRule="auto"/>
              <w:rPr>
                <w:rFonts w:ascii="Arial" w:eastAsia="Times New Roman" w:hAnsi="Arial" w:cs="Arial"/>
                <w:sz w:val="20"/>
                <w:szCs w:val="20"/>
                <w:lang w:eastAsia="fr-FR"/>
              </w:rPr>
            </w:pPr>
          </w:p>
        </w:tc>
        <w:tc>
          <w:tcPr>
            <w:tcW w:w="2096" w:type="dxa"/>
            <w:tcBorders>
              <w:top w:val="nil"/>
              <w:left w:val="nil"/>
              <w:bottom w:val="nil"/>
              <w:right w:val="nil"/>
            </w:tcBorders>
            <w:shd w:val="clear" w:color="auto" w:fill="auto"/>
            <w:noWrap/>
            <w:vAlign w:val="bottom"/>
            <w:hideMark/>
          </w:tcPr>
          <w:p w14:paraId="387D6F6B" w14:textId="77777777" w:rsidR="00C9362F" w:rsidRPr="004633B0" w:rsidRDefault="00C9362F" w:rsidP="00CE35CF">
            <w:pPr>
              <w:spacing w:after="0" w:line="240" w:lineRule="auto"/>
              <w:rPr>
                <w:rFonts w:ascii="Arial" w:eastAsia="Times New Roman" w:hAnsi="Arial" w:cs="Arial"/>
                <w:sz w:val="20"/>
                <w:szCs w:val="20"/>
                <w:lang w:eastAsia="fr-FR"/>
              </w:rPr>
            </w:pPr>
          </w:p>
        </w:tc>
      </w:tr>
      <w:tr w:rsidR="00C9362F" w:rsidRPr="004633B0" w14:paraId="027D68FB" w14:textId="77777777" w:rsidTr="00CE35CF">
        <w:trPr>
          <w:trHeight w:val="290"/>
        </w:trPr>
        <w:tc>
          <w:tcPr>
            <w:tcW w:w="2060" w:type="dxa"/>
            <w:tcBorders>
              <w:top w:val="single" w:sz="4" w:space="0" w:color="auto"/>
              <w:left w:val="single" w:sz="8" w:space="0" w:color="auto"/>
              <w:bottom w:val="single" w:sz="4" w:space="0" w:color="auto"/>
              <w:right w:val="nil"/>
            </w:tcBorders>
            <w:shd w:val="clear" w:color="auto" w:fill="auto"/>
            <w:noWrap/>
            <w:vAlign w:val="center"/>
            <w:hideMark/>
          </w:tcPr>
          <w:p w14:paraId="00DB843F"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Paris</w:t>
            </w:r>
          </w:p>
        </w:tc>
        <w:tc>
          <w:tcPr>
            <w:tcW w:w="1200"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006D1B83"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xml:space="preserve">0,13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4C53406"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xml:space="preserve">7,00 </w:t>
            </w:r>
          </w:p>
        </w:tc>
        <w:tc>
          <w:tcPr>
            <w:tcW w:w="1484" w:type="dxa"/>
            <w:tcBorders>
              <w:top w:val="single" w:sz="4" w:space="0" w:color="auto"/>
              <w:left w:val="nil"/>
              <w:bottom w:val="single" w:sz="4" w:space="0" w:color="auto"/>
              <w:right w:val="single" w:sz="12" w:space="0" w:color="auto"/>
            </w:tcBorders>
            <w:shd w:val="clear" w:color="auto" w:fill="auto"/>
            <w:vAlign w:val="center"/>
            <w:hideMark/>
          </w:tcPr>
          <w:p w14:paraId="4C69C1CD"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w:t>
            </w:r>
          </w:p>
        </w:tc>
        <w:tc>
          <w:tcPr>
            <w:tcW w:w="2096"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103CAB1E"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w:t>
            </w:r>
          </w:p>
        </w:tc>
      </w:tr>
      <w:tr w:rsidR="00C9362F" w:rsidRPr="004633B0" w14:paraId="6A1D7964" w14:textId="77777777" w:rsidTr="00CE35CF">
        <w:trPr>
          <w:trHeight w:val="580"/>
        </w:trPr>
        <w:tc>
          <w:tcPr>
            <w:tcW w:w="2060" w:type="dxa"/>
            <w:tcBorders>
              <w:top w:val="nil"/>
              <w:left w:val="single" w:sz="8" w:space="0" w:color="auto"/>
              <w:bottom w:val="single" w:sz="4" w:space="0" w:color="auto"/>
              <w:right w:val="nil"/>
            </w:tcBorders>
            <w:shd w:val="clear" w:color="auto" w:fill="auto"/>
            <w:noWrap/>
            <w:vAlign w:val="center"/>
            <w:hideMark/>
          </w:tcPr>
          <w:p w14:paraId="203118D0"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Marseille</w:t>
            </w:r>
          </w:p>
        </w:tc>
        <w:tc>
          <w:tcPr>
            <w:tcW w:w="1200" w:type="dxa"/>
            <w:tcBorders>
              <w:top w:val="nil"/>
              <w:left w:val="single" w:sz="12" w:space="0" w:color="auto"/>
              <w:bottom w:val="single" w:sz="4" w:space="0" w:color="auto"/>
              <w:right w:val="single" w:sz="4" w:space="0" w:color="auto"/>
            </w:tcBorders>
            <w:shd w:val="clear" w:color="auto" w:fill="auto"/>
            <w:vAlign w:val="center"/>
            <w:hideMark/>
          </w:tcPr>
          <w:p w14:paraId="16919CD0"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xml:space="preserve">1,83 </w:t>
            </w:r>
          </w:p>
        </w:tc>
        <w:tc>
          <w:tcPr>
            <w:tcW w:w="1200" w:type="dxa"/>
            <w:tcBorders>
              <w:top w:val="nil"/>
              <w:left w:val="nil"/>
              <w:bottom w:val="single" w:sz="4" w:space="0" w:color="auto"/>
              <w:right w:val="single" w:sz="4" w:space="0" w:color="auto"/>
            </w:tcBorders>
            <w:shd w:val="clear" w:color="auto" w:fill="auto"/>
            <w:vAlign w:val="center"/>
            <w:hideMark/>
          </w:tcPr>
          <w:p w14:paraId="6B399959"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xml:space="preserve">3,67 </w:t>
            </w:r>
          </w:p>
        </w:tc>
        <w:tc>
          <w:tcPr>
            <w:tcW w:w="1484" w:type="dxa"/>
            <w:tcBorders>
              <w:top w:val="nil"/>
              <w:left w:val="nil"/>
              <w:bottom w:val="single" w:sz="4" w:space="0" w:color="auto"/>
              <w:right w:val="single" w:sz="12" w:space="0" w:color="auto"/>
            </w:tcBorders>
            <w:shd w:val="clear" w:color="auto" w:fill="auto"/>
            <w:vAlign w:val="center"/>
            <w:hideMark/>
          </w:tcPr>
          <w:p w14:paraId="1BBCD79B"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xml:space="preserve">3,89 </w:t>
            </w:r>
          </w:p>
        </w:tc>
        <w:tc>
          <w:tcPr>
            <w:tcW w:w="2096" w:type="dxa"/>
            <w:tcBorders>
              <w:top w:val="nil"/>
              <w:left w:val="single" w:sz="4" w:space="0" w:color="auto"/>
              <w:bottom w:val="single" w:sz="4" w:space="0" w:color="auto"/>
              <w:right w:val="single" w:sz="12" w:space="0" w:color="auto"/>
            </w:tcBorders>
            <w:shd w:val="clear" w:color="auto" w:fill="auto"/>
            <w:vAlign w:val="center"/>
            <w:hideMark/>
          </w:tcPr>
          <w:p w14:paraId="36A81AEB"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Seulement 3 tarifs</w:t>
            </w:r>
          </w:p>
        </w:tc>
      </w:tr>
      <w:tr w:rsidR="00C9362F" w:rsidRPr="004633B0" w14:paraId="2909AE0C" w14:textId="77777777" w:rsidTr="00CE35CF">
        <w:trPr>
          <w:trHeight w:val="290"/>
        </w:trPr>
        <w:tc>
          <w:tcPr>
            <w:tcW w:w="2060" w:type="dxa"/>
            <w:tcBorders>
              <w:top w:val="nil"/>
              <w:left w:val="single" w:sz="8" w:space="0" w:color="auto"/>
              <w:bottom w:val="single" w:sz="4" w:space="0" w:color="auto"/>
              <w:right w:val="nil"/>
            </w:tcBorders>
            <w:shd w:val="clear" w:color="auto" w:fill="auto"/>
            <w:noWrap/>
            <w:vAlign w:val="center"/>
            <w:hideMark/>
          </w:tcPr>
          <w:p w14:paraId="07C6F13C"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Lyon</w:t>
            </w:r>
          </w:p>
        </w:tc>
        <w:tc>
          <w:tcPr>
            <w:tcW w:w="1200" w:type="dxa"/>
            <w:tcBorders>
              <w:top w:val="nil"/>
              <w:left w:val="single" w:sz="12" w:space="0" w:color="auto"/>
              <w:bottom w:val="single" w:sz="4" w:space="0" w:color="auto"/>
              <w:right w:val="single" w:sz="4" w:space="0" w:color="auto"/>
            </w:tcBorders>
            <w:shd w:val="clear" w:color="auto" w:fill="auto"/>
            <w:vAlign w:val="center"/>
            <w:hideMark/>
          </w:tcPr>
          <w:p w14:paraId="76214098"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xml:space="preserve">0,80 </w:t>
            </w:r>
          </w:p>
        </w:tc>
        <w:tc>
          <w:tcPr>
            <w:tcW w:w="1200" w:type="dxa"/>
            <w:tcBorders>
              <w:top w:val="nil"/>
              <w:left w:val="nil"/>
              <w:bottom w:val="single" w:sz="4" w:space="0" w:color="auto"/>
              <w:right w:val="single" w:sz="4" w:space="0" w:color="auto"/>
            </w:tcBorders>
            <w:shd w:val="clear" w:color="auto" w:fill="auto"/>
            <w:vAlign w:val="center"/>
            <w:hideMark/>
          </w:tcPr>
          <w:p w14:paraId="74B7F117"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xml:space="preserve">7,30 </w:t>
            </w:r>
          </w:p>
        </w:tc>
        <w:tc>
          <w:tcPr>
            <w:tcW w:w="1484" w:type="dxa"/>
            <w:tcBorders>
              <w:top w:val="nil"/>
              <w:left w:val="nil"/>
              <w:bottom w:val="single" w:sz="4" w:space="0" w:color="auto"/>
              <w:right w:val="single" w:sz="12" w:space="0" w:color="auto"/>
            </w:tcBorders>
            <w:shd w:val="clear" w:color="auto" w:fill="auto"/>
            <w:vAlign w:val="center"/>
            <w:hideMark/>
          </w:tcPr>
          <w:p w14:paraId="4FA8F285"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w:t>
            </w:r>
          </w:p>
        </w:tc>
        <w:tc>
          <w:tcPr>
            <w:tcW w:w="2096" w:type="dxa"/>
            <w:tcBorders>
              <w:top w:val="nil"/>
              <w:left w:val="single" w:sz="4" w:space="0" w:color="auto"/>
              <w:bottom w:val="single" w:sz="4" w:space="0" w:color="auto"/>
              <w:right w:val="single" w:sz="12" w:space="0" w:color="auto"/>
            </w:tcBorders>
            <w:shd w:val="clear" w:color="auto" w:fill="auto"/>
            <w:vAlign w:val="center"/>
            <w:hideMark/>
          </w:tcPr>
          <w:p w14:paraId="1F6CB933"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w:t>
            </w:r>
          </w:p>
        </w:tc>
      </w:tr>
      <w:tr w:rsidR="00C9362F" w:rsidRPr="004633B0" w14:paraId="0B2F41DE" w14:textId="77777777" w:rsidTr="00CE35CF">
        <w:trPr>
          <w:trHeight w:val="290"/>
        </w:trPr>
        <w:tc>
          <w:tcPr>
            <w:tcW w:w="2060" w:type="dxa"/>
            <w:tcBorders>
              <w:top w:val="nil"/>
              <w:left w:val="single" w:sz="8" w:space="0" w:color="auto"/>
              <w:bottom w:val="single" w:sz="4" w:space="0" w:color="auto"/>
              <w:right w:val="nil"/>
            </w:tcBorders>
            <w:shd w:val="clear" w:color="auto" w:fill="auto"/>
            <w:noWrap/>
            <w:vAlign w:val="center"/>
            <w:hideMark/>
          </w:tcPr>
          <w:p w14:paraId="7366D800"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Toulouse</w:t>
            </w:r>
          </w:p>
        </w:tc>
        <w:tc>
          <w:tcPr>
            <w:tcW w:w="1200" w:type="dxa"/>
            <w:tcBorders>
              <w:top w:val="nil"/>
              <w:left w:val="single" w:sz="12" w:space="0" w:color="auto"/>
              <w:bottom w:val="single" w:sz="4" w:space="0" w:color="auto"/>
              <w:right w:val="single" w:sz="4" w:space="0" w:color="auto"/>
            </w:tcBorders>
            <w:shd w:val="clear" w:color="auto" w:fill="auto"/>
            <w:vAlign w:val="center"/>
            <w:hideMark/>
          </w:tcPr>
          <w:p w14:paraId="4B796971"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xml:space="preserve">1,10 </w:t>
            </w:r>
          </w:p>
        </w:tc>
        <w:tc>
          <w:tcPr>
            <w:tcW w:w="1200" w:type="dxa"/>
            <w:tcBorders>
              <w:top w:val="nil"/>
              <w:left w:val="nil"/>
              <w:bottom w:val="single" w:sz="4" w:space="0" w:color="auto"/>
              <w:right w:val="single" w:sz="4" w:space="0" w:color="auto"/>
            </w:tcBorders>
            <w:shd w:val="clear" w:color="auto" w:fill="auto"/>
            <w:vAlign w:val="center"/>
            <w:hideMark/>
          </w:tcPr>
          <w:p w14:paraId="0BCEEE31"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xml:space="preserve">6,60 </w:t>
            </w:r>
          </w:p>
        </w:tc>
        <w:tc>
          <w:tcPr>
            <w:tcW w:w="1484" w:type="dxa"/>
            <w:tcBorders>
              <w:top w:val="nil"/>
              <w:left w:val="nil"/>
              <w:bottom w:val="single" w:sz="4" w:space="0" w:color="auto"/>
              <w:right w:val="single" w:sz="12" w:space="0" w:color="auto"/>
            </w:tcBorders>
            <w:shd w:val="clear" w:color="auto" w:fill="auto"/>
            <w:vAlign w:val="center"/>
            <w:hideMark/>
          </w:tcPr>
          <w:p w14:paraId="1C9494FC"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w:t>
            </w:r>
          </w:p>
        </w:tc>
        <w:tc>
          <w:tcPr>
            <w:tcW w:w="2096" w:type="dxa"/>
            <w:tcBorders>
              <w:top w:val="nil"/>
              <w:left w:val="single" w:sz="4" w:space="0" w:color="auto"/>
              <w:bottom w:val="single" w:sz="4" w:space="0" w:color="auto"/>
              <w:right w:val="single" w:sz="12" w:space="0" w:color="auto"/>
            </w:tcBorders>
            <w:shd w:val="clear" w:color="auto" w:fill="auto"/>
            <w:vAlign w:val="center"/>
            <w:hideMark/>
          </w:tcPr>
          <w:p w14:paraId="0B245075"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w:t>
            </w:r>
          </w:p>
        </w:tc>
      </w:tr>
      <w:tr w:rsidR="00C9362F" w:rsidRPr="004633B0" w14:paraId="34E978CC" w14:textId="77777777" w:rsidTr="00CE35CF">
        <w:trPr>
          <w:trHeight w:val="290"/>
        </w:trPr>
        <w:tc>
          <w:tcPr>
            <w:tcW w:w="2060" w:type="dxa"/>
            <w:tcBorders>
              <w:top w:val="nil"/>
              <w:left w:val="single" w:sz="8" w:space="0" w:color="auto"/>
              <w:bottom w:val="single" w:sz="4" w:space="0" w:color="auto"/>
              <w:right w:val="nil"/>
            </w:tcBorders>
            <w:shd w:val="clear" w:color="auto" w:fill="auto"/>
            <w:noWrap/>
            <w:vAlign w:val="center"/>
            <w:hideMark/>
          </w:tcPr>
          <w:p w14:paraId="2EFE9F51"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Nice</w:t>
            </w:r>
          </w:p>
        </w:tc>
        <w:tc>
          <w:tcPr>
            <w:tcW w:w="1200" w:type="dxa"/>
            <w:tcBorders>
              <w:top w:val="nil"/>
              <w:left w:val="single" w:sz="12" w:space="0" w:color="auto"/>
              <w:bottom w:val="single" w:sz="4" w:space="0" w:color="auto"/>
              <w:right w:val="single" w:sz="4" w:space="0" w:color="auto"/>
            </w:tcBorders>
            <w:shd w:val="clear" w:color="auto" w:fill="auto"/>
            <w:vAlign w:val="center"/>
            <w:hideMark/>
          </w:tcPr>
          <w:p w14:paraId="7932ACB5"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xml:space="preserve">0,80 </w:t>
            </w:r>
          </w:p>
        </w:tc>
        <w:tc>
          <w:tcPr>
            <w:tcW w:w="1200" w:type="dxa"/>
            <w:tcBorders>
              <w:top w:val="nil"/>
              <w:left w:val="nil"/>
              <w:bottom w:val="single" w:sz="4" w:space="0" w:color="auto"/>
              <w:right w:val="single" w:sz="4" w:space="0" w:color="auto"/>
            </w:tcBorders>
            <w:shd w:val="clear" w:color="auto" w:fill="auto"/>
            <w:vAlign w:val="center"/>
            <w:hideMark/>
          </w:tcPr>
          <w:p w14:paraId="28188421"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xml:space="preserve">3,25 </w:t>
            </w:r>
          </w:p>
        </w:tc>
        <w:tc>
          <w:tcPr>
            <w:tcW w:w="1484" w:type="dxa"/>
            <w:tcBorders>
              <w:top w:val="nil"/>
              <w:left w:val="nil"/>
              <w:bottom w:val="single" w:sz="4" w:space="0" w:color="auto"/>
              <w:right w:val="single" w:sz="12" w:space="0" w:color="auto"/>
            </w:tcBorders>
            <w:shd w:val="clear" w:color="auto" w:fill="auto"/>
            <w:vAlign w:val="center"/>
            <w:hideMark/>
          </w:tcPr>
          <w:p w14:paraId="4F91C0E0"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xml:space="preserve">7,40 </w:t>
            </w:r>
          </w:p>
        </w:tc>
        <w:tc>
          <w:tcPr>
            <w:tcW w:w="2096" w:type="dxa"/>
            <w:tcBorders>
              <w:top w:val="nil"/>
              <w:left w:val="single" w:sz="4" w:space="0" w:color="auto"/>
              <w:bottom w:val="single" w:sz="4" w:space="0" w:color="auto"/>
              <w:right w:val="single" w:sz="12" w:space="0" w:color="auto"/>
            </w:tcBorders>
            <w:shd w:val="clear" w:color="auto" w:fill="auto"/>
            <w:vAlign w:val="center"/>
            <w:hideMark/>
          </w:tcPr>
          <w:p w14:paraId="25A137E1"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Seulement 5 tarifs</w:t>
            </w:r>
          </w:p>
        </w:tc>
      </w:tr>
      <w:tr w:rsidR="00C9362F" w:rsidRPr="004633B0" w14:paraId="27A42A20" w14:textId="77777777" w:rsidTr="00CE35CF">
        <w:trPr>
          <w:trHeight w:val="290"/>
        </w:trPr>
        <w:tc>
          <w:tcPr>
            <w:tcW w:w="2060" w:type="dxa"/>
            <w:tcBorders>
              <w:top w:val="nil"/>
              <w:left w:val="single" w:sz="8" w:space="0" w:color="auto"/>
              <w:bottom w:val="single" w:sz="4" w:space="0" w:color="auto"/>
              <w:right w:val="nil"/>
            </w:tcBorders>
            <w:shd w:val="clear" w:color="auto" w:fill="auto"/>
            <w:noWrap/>
            <w:vAlign w:val="center"/>
            <w:hideMark/>
          </w:tcPr>
          <w:p w14:paraId="7BCBFD93"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Nantes</w:t>
            </w:r>
          </w:p>
        </w:tc>
        <w:tc>
          <w:tcPr>
            <w:tcW w:w="1200" w:type="dxa"/>
            <w:tcBorders>
              <w:top w:val="nil"/>
              <w:left w:val="single" w:sz="12" w:space="0" w:color="auto"/>
              <w:bottom w:val="single" w:sz="4" w:space="0" w:color="auto"/>
              <w:right w:val="single" w:sz="4" w:space="0" w:color="auto"/>
            </w:tcBorders>
            <w:shd w:val="clear" w:color="auto" w:fill="auto"/>
            <w:vAlign w:val="center"/>
            <w:hideMark/>
          </w:tcPr>
          <w:p w14:paraId="5BCBFDF1"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xml:space="preserve">0,85 </w:t>
            </w:r>
          </w:p>
        </w:tc>
        <w:tc>
          <w:tcPr>
            <w:tcW w:w="1200" w:type="dxa"/>
            <w:tcBorders>
              <w:top w:val="nil"/>
              <w:left w:val="nil"/>
              <w:bottom w:val="single" w:sz="4" w:space="0" w:color="auto"/>
              <w:right w:val="single" w:sz="4" w:space="0" w:color="auto"/>
            </w:tcBorders>
            <w:shd w:val="clear" w:color="auto" w:fill="auto"/>
            <w:vAlign w:val="center"/>
            <w:hideMark/>
          </w:tcPr>
          <w:p w14:paraId="3BD9E509"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xml:space="preserve">6,16 </w:t>
            </w:r>
          </w:p>
        </w:tc>
        <w:tc>
          <w:tcPr>
            <w:tcW w:w="1484" w:type="dxa"/>
            <w:tcBorders>
              <w:top w:val="nil"/>
              <w:left w:val="nil"/>
              <w:bottom w:val="single" w:sz="4" w:space="0" w:color="auto"/>
              <w:right w:val="single" w:sz="12" w:space="0" w:color="auto"/>
            </w:tcBorders>
            <w:shd w:val="clear" w:color="auto" w:fill="auto"/>
            <w:vAlign w:val="center"/>
            <w:hideMark/>
          </w:tcPr>
          <w:p w14:paraId="313465FC"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w:t>
            </w:r>
          </w:p>
        </w:tc>
        <w:tc>
          <w:tcPr>
            <w:tcW w:w="2096" w:type="dxa"/>
            <w:tcBorders>
              <w:top w:val="nil"/>
              <w:left w:val="single" w:sz="4" w:space="0" w:color="auto"/>
              <w:bottom w:val="single" w:sz="4" w:space="0" w:color="auto"/>
              <w:right w:val="single" w:sz="12" w:space="0" w:color="auto"/>
            </w:tcBorders>
            <w:shd w:val="clear" w:color="auto" w:fill="auto"/>
            <w:vAlign w:val="center"/>
            <w:hideMark/>
          </w:tcPr>
          <w:p w14:paraId="4239349C"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w:t>
            </w:r>
          </w:p>
        </w:tc>
      </w:tr>
      <w:tr w:rsidR="00C9362F" w:rsidRPr="004633B0" w14:paraId="2743CAFB" w14:textId="77777777" w:rsidTr="00CE35CF">
        <w:trPr>
          <w:trHeight w:val="290"/>
        </w:trPr>
        <w:tc>
          <w:tcPr>
            <w:tcW w:w="2060" w:type="dxa"/>
            <w:tcBorders>
              <w:top w:val="nil"/>
              <w:left w:val="single" w:sz="8" w:space="0" w:color="auto"/>
              <w:bottom w:val="single" w:sz="4" w:space="0" w:color="auto"/>
              <w:right w:val="nil"/>
            </w:tcBorders>
            <w:shd w:val="clear" w:color="auto" w:fill="auto"/>
            <w:noWrap/>
            <w:vAlign w:val="center"/>
            <w:hideMark/>
          </w:tcPr>
          <w:p w14:paraId="5FF0E537"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Strasbourg</w:t>
            </w:r>
          </w:p>
        </w:tc>
        <w:tc>
          <w:tcPr>
            <w:tcW w:w="1200" w:type="dxa"/>
            <w:tcBorders>
              <w:top w:val="nil"/>
              <w:left w:val="single" w:sz="12" w:space="0" w:color="auto"/>
              <w:bottom w:val="single" w:sz="4" w:space="0" w:color="auto"/>
              <w:right w:val="single" w:sz="4" w:space="0" w:color="auto"/>
            </w:tcBorders>
            <w:shd w:val="clear" w:color="auto" w:fill="auto"/>
            <w:vAlign w:val="center"/>
            <w:hideMark/>
          </w:tcPr>
          <w:p w14:paraId="379655C8"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1,15 / 1,50</w:t>
            </w:r>
          </w:p>
        </w:tc>
        <w:tc>
          <w:tcPr>
            <w:tcW w:w="1200" w:type="dxa"/>
            <w:tcBorders>
              <w:top w:val="nil"/>
              <w:left w:val="nil"/>
              <w:bottom w:val="single" w:sz="4" w:space="0" w:color="auto"/>
              <w:right w:val="single" w:sz="4" w:space="0" w:color="auto"/>
            </w:tcBorders>
            <w:shd w:val="clear" w:color="auto" w:fill="auto"/>
            <w:vAlign w:val="center"/>
            <w:hideMark/>
          </w:tcPr>
          <w:p w14:paraId="1D65BB97"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6,55 / 6,90</w:t>
            </w:r>
          </w:p>
        </w:tc>
        <w:tc>
          <w:tcPr>
            <w:tcW w:w="1484" w:type="dxa"/>
            <w:tcBorders>
              <w:top w:val="nil"/>
              <w:left w:val="nil"/>
              <w:bottom w:val="single" w:sz="4" w:space="0" w:color="auto"/>
              <w:right w:val="single" w:sz="12" w:space="0" w:color="auto"/>
            </w:tcBorders>
            <w:shd w:val="clear" w:color="auto" w:fill="auto"/>
            <w:vAlign w:val="center"/>
            <w:hideMark/>
          </w:tcPr>
          <w:p w14:paraId="62DA52D7"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w:t>
            </w:r>
          </w:p>
        </w:tc>
        <w:tc>
          <w:tcPr>
            <w:tcW w:w="2096" w:type="dxa"/>
            <w:tcBorders>
              <w:top w:val="nil"/>
              <w:left w:val="single" w:sz="4" w:space="0" w:color="auto"/>
              <w:bottom w:val="single" w:sz="4" w:space="0" w:color="auto"/>
              <w:right w:val="single" w:sz="12" w:space="0" w:color="auto"/>
            </w:tcBorders>
            <w:shd w:val="clear" w:color="auto" w:fill="auto"/>
            <w:vAlign w:val="center"/>
            <w:hideMark/>
          </w:tcPr>
          <w:p w14:paraId="6CA8EAC7"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w:t>
            </w:r>
          </w:p>
        </w:tc>
      </w:tr>
      <w:tr w:rsidR="00C9362F" w:rsidRPr="004633B0" w14:paraId="2F624570" w14:textId="77777777" w:rsidTr="00CE35CF">
        <w:trPr>
          <w:trHeight w:val="290"/>
        </w:trPr>
        <w:tc>
          <w:tcPr>
            <w:tcW w:w="2060" w:type="dxa"/>
            <w:tcBorders>
              <w:top w:val="nil"/>
              <w:left w:val="single" w:sz="8" w:space="0" w:color="auto"/>
              <w:bottom w:val="single" w:sz="4" w:space="0" w:color="auto"/>
              <w:right w:val="nil"/>
            </w:tcBorders>
            <w:shd w:val="clear" w:color="auto" w:fill="auto"/>
            <w:noWrap/>
            <w:vAlign w:val="center"/>
            <w:hideMark/>
          </w:tcPr>
          <w:p w14:paraId="6ECECE3B"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Montpellier</w:t>
            </w:r>
          </w:p>
        </w:tc>
        <w:tc>
          <w:tcPr>
            <w:tcW w:w="1200" w:type="dxa"/>
            <w:tcBorders>
              <w:top w:val="nil"/>
              <w:left w:val="single" w:sz="12" w:space="0" w:color="auto"/>
              <w:bottom w:val="single" w:sz="4" w:space="0" w:color="auto"/>
              <w:right w:val="single" w:sz="4" w:space="0" w:color="auto"/>
            </w:tcBorders>
            <w:shd w:val="clear" w:color="auto" w:fill="auto"/>
            <w:vAlign w:val="center"/>
            <w:hideMark/>
          </w:tcPr>
          <w:p w14:paraId="0ECA9F7A"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xml:space="preserve">0,50 </w:t>
            </w:r>
          </w:p>
        </w:tc>
        <w:tc>
          <w:tcPr>
            <w:tcW w:w="1200" w:type="dxa"/>
            <w:tcBorders>
              <w:top w:val="nil"/>
              <w:left w:val="nil"/>
              <w:bottom w:val="single" w:sz="4" w:space="0" w:color="auto"/>
              <w:right w:val="single" w:sz="4" w:space="0" w:color="auto"/>
            </w:tcBorders>
            <w:shd w:val="clear" w:color="auto" w:fill="auto"/>
            <w:vAlign w:val="center"/>
            <w:hideMark/>
          </w:tcPr>
          <w:p w14:paraId="0E54D07C"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xml:space="preserve">4,95 </w:t>
            </w:r>
          </w:p>
        </w:tc>
        <w:tc>
          <w:tcPr>
            <w:tcW w:w="1484" w:type="dxa"/>
            <w:tcBorders>
              <w:top w:val="nil"/>
              <w:left w:val="nil"/>
              <w:bottom w:val="single" w:sz="4" w:space="0" w:color="auto"/>
              <w:right w:val="single" w:sz="12" w:space="0" w:color="auto"/>
            </w:tcBorders>
            <w:shd w:val="clear" w:color="auto" w:fill="auto"/>
            <w:vAlign w:val="center"/>
            <w:hideMark/>
          </w:tcPr>
          <w:p w14:paraId="66CECB42"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w:t>
            </w:r>
          </w:p>
        </w:tc>
        <w:tc>
          <w:tcPr>
            <w:tcW w:w="2096" w:type="dxa"/>
            <w:tcBorders>
              <w:top w:val="nil"/>
              <w:left w:val="single" w:sz="4" w:space="0" w:color="auto"/>
              <w:bottom w:val="single" w:sz="4" w:space="0" w:color="auto"/>
              <w:right w:val="single" w:sz="12" w:space="0" w:color="auto"/>
            </w:tcBorders>
            <w:shd w:val="clear" w:color="auto" w:fill="auto"/>
            <w:vAlign w:val="center"/>
            <w:hideMark/>
          </w:tcPr>
          <w:p w14:paraId="2658953E"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w:t>
            </w:r>
          </w:p>
        </w:tc>
      </w:tr>
      <w:tr w:rsidR="00C9362F" w:rsidRPr="004633B0" w14:paraId="452D1E8F" w14:textId="77777777" w:rsidTr="00CE35CF">
        <w:trPr>
          <w:trHeight w:val="290"/>
        </w:trPr>
        <w:tc>
          <w:tcPr>
            <w:tcW w:w="2060" w:type="dxa"/>
            <w:tcBorders>
              <w:top w:val="nil"/>
              <w:left w:val="single" w:sz="8" w:space="0" w:color="auto"/>
              <w:bottom w:val="single" w:sz="4" w:space="0" w:color="auto"/>
              <w:right w:val="nil"/>
            </w:tcBorders>
            <w:shd w:val="clear" w:color="auto" w:fill="auto"/>
            <w:noWrap/>
            <w:vAlign w:val="center"/>
            <w:hideMark/>
          </w:tcPr>
          <w:p w14:paraId="680EB253"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Lille</w:t>
            </w:r>
          </w:p>
        </w:tc>
        <w:tc>
          <w:tcPr>
            <w:tcW w:w="1200" w:type="dxa"/>
            <w:tcBorders>
              <w:top w:val="nil"/>
              <w:left w:val="single" w:sz="12" w:space="0" w:color="auto"/>
              <w:bottom w:val="single" w:sz="4" w:space="0" w:color="auto"/>
              <w:right w:val="single" w:sz="4" w:space="0" w:color="auto"/>
            </w:tcBorders>
            <w:shd w:val="clear" w:color="auto" w:fill="auto"/>
            <w:vAlign w:val="center"/>
            <w:hideMark/>
          </w:tcPr>
          <w:p w14:paraId="16DC15C9"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xml:space="preserve">0,50 </w:t>
            </w:r>
          </w:p>
        </w:tc>
        <w:tc>
          <w:tcPr>
            <w:tcW w:w="1200" w:type="dxa"/>
            <w:tcBorders>
              <w:top w:val="nil"/>
              <w:left w:val="nil"/>
              <w:bottom w:val="single" w:sz="4" w:space="0" w:color="auto"/>
              <w:right w:val="single" w:sz="4" w:space="0" w:color="auto"/>
            </w:tcBorders>
            <w:shd w:val="clear" w:color="auto" w:fill="auto"/>
            <w:vAlign w:val="center"/>
            <w:hideMark/>
          </w:tcPr>
          <w:p w14:paraId="143C8E9F"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xml:space="preserve">4,75 </w:t>
            </w:r>
          </w:p>
        </w:tc>
        <w:tc>
          <w:tcPr>
            <w:tcW w:w="1484" w:type="dxa"/>
            <w:tcBorders>
              <w:top w:val="nil"/>
              <w:left w:val="nil"/>
              <w:bottom w:val="single" w:sz="4" w:space="0" w:color="auto"/>
              <w:right w:val="single" w:sz="12" w:space="0" w:color="auto"/>
            </w:tcBorders>
            <w:shd w:val="clear" w:color="auto" w:fill="auto"/>
            <w:vAlign w:val="center"/>
            <w:hideMark/>
          </w:tcPr>
          <w:p w14:paraId="723831FD"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xml:space="preserve">5,68 </w:t>
            </w:r>
          </w:p>
        </w:tc>
        <w:tc>
          <w:tcPr>
            <w:tcW w:w="2096" w:type="dxa"/>
            <w:tcBorders>
              <w:top w:val="nil"/>
              <w:left w:val="single" w:sz="4" w:space="0" w:color="auto"/>
              <w:bottom w:val="single" w:sz="4" w:space="0" w:color="auto"/>
              <w:right w:val="single" w:sz="12" w:space="0" w:color="auto"/>
            </w:tcBorders>
            <w:shd w:val="clear" w:color="auto" w:fill="auto"/>
            <w:vAlign w:val="center"/>
            <w:hideMark/>
          </w:tcPr>
          <w:p w14:paraId="70E2BB02"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w:t>
            </w:r>
          </w:p>
        </w:tc>
      </w:tr>
      <w:tr w:rsidR="00C9362F" w:rsidRPr="004633B0" w14:paraId="4FD3A911" w14:textId="77777777" w:rsidTr="00CE35CF">
        <w:trPr>
          <w:trHeight w:val="290"/>
        </w:trPr>
        <w:tc>
          <w:tcPr>
            <w:tcW w:w="2060" w:type="dxa"/>
            <w:tcBorders>
              <w:top w:val="nil"/>
              <w:left w:val="single" w:sz="8" w:space="0" w:color="auto"/>
              <w:bottom w:val="single" w:sz="4" w:space="0" w:color="auto"/>
              <w:right w:val="nil"/>
            </w:tcBorders>
            <w:shd w:val="clear" w:color="auto" w:fill="auto"/>
            <w:noWrap/>
            <w:vAlign w:val="center"/>
            <w:hideMark/>
          </w:tcPr>
          <w:p w14:paraId="6EFA1DE7"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Rennes</w:t>
            </w:r>
          </w:p>
        </w:tc>
        <w:tc>
          <w:tcPr>
            <w:tcW w:w="1200" w:type="dxa"/>
            <w:tcBorders>
              <w:top w:val="nil"/>
              <w:left w:val="single" w:sz="12" w:space="0" w:color="auto"/>
              <w:bottom w:val="single" w:sz="4" w:space="0" w:color="auto"/>
              <w:right w:val="single" w:sz="4" w:space="0" w:color="auto"/>
            </w:tcBorders>
            <w:shd w:val="clear" w:color="auto" w:fill="auto"/>
            <w:vAlign w:val="center"/>
            <w:hideMark/>
          </w:tcPr>
          <w:p w14:paraId="0C5A0B7A"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xml:space="preserve">1,00 </w:t>
            </w:r>
          </w:p>
        </w:tc>
        <w:tc>
          <w:tcPr>
            <w:tcW w:w="1200" w:type="dxa"/>
            <w:tcBorders>
              <w:top w:val="nil"/>
              <w:left w:val="nil"/>
              <w:bottom w:val="single" w:sz="4" w:space="0" w:color="auto"/>
              <w:right w:val="single" w:sz="4" w:space="0" w:color="auto"/>
            </w:tcBorders>
            <w:shd w:val="clear" w:color="auto" w:fill="auto"/>
            <w:vAlign w:val="center"/>
            <w:hideMark/>
          </w:tcPr>
          <w:p w14:paraId="7576F1CD"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xml:space="preserve">5,97 </w:t>
            </w:r>
          </w:p>
        </w:tc>
        <w:tc>
          <w:tcPr>
            <w:tcW w:w="1484" w:type="dxa"/>
            <w:tcBorders>
              <w:top w:val="nil"/>
              <w:left w:val="nil"/>
              <w:bottom w:val="single" w:sz="4" w:space="0" w:color="auto"/>
              <w:right w:val="single" w:sz="12" w:space="0" w:color="auto"/>
            </w:tcBorders>
            <w:shd w:val="clear" w:color="auto" w:fill="auto"/>
            <w:vAlign w:val="center"/>
            <w:hideMark/>
          </w:tcPr>
          <w:p w14:paraId="6F27454C"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xml:space="preserve">6,37 </w:t>
            </w:r>
          </w:p>
        </w:tc>
        <w:tc>
          <w:tcPr>
            <w:tcW w:w="2096" w:type="dxa"/>
            <w:tcBorders>
              <w:top w:val="nil"/>
              <w:left w:val="single" w:sz="4" w:space="0" w:color="auto"/>
              <w:bottom w:val="single" w:sz="4" w:space="0" w:color="auto"/>
              <w:right w:val="single" w:sz="12" w:space="0" w:color="auto"/>
            </w:tcBorders>
            <w:shd w:val="clear" w:color="auto" w:fill="auto"/>
            <w:vAlign w:val="center"/>
            <w:hideMark/>
          </w:tcPr>
          <w:p w14:paraId="509A7051"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w:t>
            </w:r>
          </w:p>
        </w:tc>
      </w:tr>
      <w:tr w:rsidR="00C9362F" w:rsidRPr="004633B0" w14:paraId="3C102B3D" w14:textId="77777777" w:rsidTr="00CE35CF">
        <w:trPr>
          <w:trHeight w:val="100"/>
        </w:trPr>
        <w:tc>
          <w:tcPr>
            <w:tcW w:w="2060" w:type="dxa"/>
            <w:tcBorders>
              <w:top w:val="nil"/>
              <w:left w:val="nil"/>
              <w:bottom w:val="nil"/>
              <w:right w:val="nil"/>
            </w:tcBorders>
            <w:shd w:val="clear" w:color="auto" w:fill="auto"/>
            <w:noWrap/>
            <w:vAlign w:val="bottom"/>
            <w:hideMark/>
          </w:tcPr>
          <w:p w14:paraId="0609E29F" w14:textId="77777777" w:rsidR="00C9362F" w:rsidRPr="004633B0" w:rsidRDefault="00C9362F" w:rsidP="00CE35CF">
            <w:pPr>
              <w:spacing w:after="0" w:line="240" w:lineRule="auto"/>
              <w:jc w:val="center"/>
              <w:rPr>
                <w:rFonts w:ascii="Arial" w:eastAsia="Times New Roman" w:hAnsi="Arial" w:cs="Arial"/>
                <w:color w:val="000000"/>
                <w:lang w:eastAsia="fr-FR"/>
              </w:rPr>
            </w:pPr>
          </w:p>
        </w:tc>
        <w:tc>
          <w:tcPr>
            <w:tcW w:w="1200" w:type="dxa"/>
            <w:tcBorders>
              <w:top w:val="nil"/>
              <w:left w:val="nil"/>
              <w:bottom w:val="nil"/>
              <w:right w:val="nil"/>
            </w:tcBorders>
            <w:shd w:val="clear" w:color="auto" w:fill="auto"/>
            <w:noWrap/>
            <w:vAlign w:val="bottom"/>
            <w:hideMark/>
          </w:tcPr>
          <w:p w14:paraId="4447A163" w14:textId="77777777" w:rsidR="00C9362F" w:rsidRPr="004633B0" w:rsidRDefault="00C9362F" w:rsidP="00CE35CF">
            <w:pPr>
              <w:spacing w:after="0" w:line="240" w:lineRule="auto"/>
              <w:rPr>
                <w:rFonts w:ascii="Arial" w:eastAsia="Times New Roman" w:hAnsi="Arial" w:cs="Arial"/>
                <w:sz w:val="20"/>
                <w:szCs w:val="20"/>
                <w:lang w:eastAsia="fr-FR"/>
              </w:rPr>
            </w:pPr>
          </w:p>
        </w:tc>
        <w:tc>
          <w:tcPr>
            <w:tcW w:w="1200" w:type="dxa"/>
            <w:tcBorders>
              <w:top w:val="nil"/>
              <w:left w:val="nil"/>
              <w:bottom w:val="nil"/>
              <w:right w:val="nil"/>
            </w:tcBorders>
            <w:shd w:val="clear" w:color="auto" w:fill="auto"/>
            <w:noWrap/>
            <w:vAlign w:val="bottom"/>
            <w:hideMark/>
          </w:tcPr>
          <w:p w14:paraId="0B073294" w14:textId="77777777" w:rsidR="00C9362F" w:rsidRPr="004633B0" w:rsidRDefault="00C9362F" w:rsidP="00CE35CF">
            <w:pPr>
              <w:spacing w:after="0" w:line="240" w:lineRule="auto"/>
              <w:rPr>
                <w:rFonts w:ascii="Arial" w:eastAsia="Times New Roman" w:hAnsi="Arial" w:cs="Arial"/>
                <w:sz w:val="20"/>
                <w:szCs w:val="20"/>
                <w:lang w:eastAsia="fr-FR"/>
              </w:rPr>
            </w:pPr>
          </w:p>
        </w:tc>
        <w:tc>
          <w:tcPr>
            <w:tcW w:w="1484" w:type="dxa"/>
            <w:tcBorders>
              <w:top w:val="nil"/>
              <w:left w:val="nil"/>
              <w:bottom w:val="nil"/>
              <w:right w:val="nil"/>
            </w:tcBorders>
            <w:shd w:val="clear" w:color="auto" w:fill="auto"/>
            <w:noWrap/>
            <w:vAlign w:val="bottom"/>
            <w:hideMark/>
          </w:tcPr>
          <w:p w14:paraId="2E2C028D" w14:textId="77777777" w:rsidR="00C9362F" w:rsidRPr="004633B0" w:rsidRDefault="00C9362F" w:rsidP="00CE35CF">
            <w:pPr>
              <w:spacing w:after="0" w:line="240" w:lineRule="auto"/>
              <w:rPr>
                <w:rFonts w:ascii="Arial" w:eastAsia="Times New Roman" w:hAnsi="Arial" w:cs="Arial"/>
                <w:sz w:val="20"/>
                <w:szCs w:val="20"/>
                <w:lang w:eastAsia="fr-FR"/>
              </w:rPr>
            </w:pPr>
          </w:p>
        </w:tc>
        <w:tc>
          <w:tcPr>
            <w:tcW w:w="2096" w:type="dxa"/>
            <w:tcBorders>
              <w:top w:val="nil"/>
              <w:left w:val="nil"/>
              <w:bottom w:val="nil"/>
              <w:right w:val="nil"/>
            </w:tcBorders>
            <w:shd w:val="clear" w:color="auto" w:fill="auto"/>
            <w:noWrap/>
            <w:vAlign w:val="bottom"/>
            <w:hideMark/>
          </w:tcPr>
          <w:p w14:paraId="696AAA32" w14:textId="77777777" w:rsidR="00C9362F" w:rsidRPr="004633B0" w:rsidRDefault="00C9362F" w:rsidP="00CE35CF">
            <w:pPr>
              <w:spacing w:after="0" w:line="240" w:lineRule="auto"/>
              <w:rPr>
                <w:rFonts w:ascii="Arial" w:eastAsia="Times New Roman" w:hAnsi="Arial" w:cs="Arial"/>
                <w:sz w:val="20"/>
                <w:szCs w:val="20"/>
                <w:lang w:eastAsia="fr-FR"/>
              </w:rPr>
            </w:pPr>
          </w:p>
        </w:tc>
      </w:tr>
      <w:tr w:rsidR="00C9362F" w:rsidRPr="004633B0" w14:paraId="01B005DF" w14:textId="77777777" w:rsidTr="00CE35CF">
        <w:trPr>
          <w:trHeight w:val="290"/>
        </w:trPr>
        <w:tc>
          <w:tcPr>
            <w:tcW w:w="2060" w:type="dxa"/>
            <w:tcBorders>
              <w:top w:val="single" w:sz="4" w:space="0" w:color="auto"/>
              <w:left w:val="single" w:sz="8" w:space="0" w:color="auto"/>
              <w:bottom w:val="single" w:sz="4" w:space="0" w:color="auto"/>
              <w:right w:val="nil"/>
            </w:tcBorders>
            <w:shd w:val="clear" w:color="auto" w:fill="auto"/>
            <w:noWrap/>
            <w:vAlign w:val="center"/>
            <w:hideMark/>
          </w:tcPr>
          <w:p w14:paraId="53578C4A"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Grenoble</w:t>
            </w:r>
          </w:p>
        </w:tc>
        <w:tc>
          <w:tcPr>
            <w:tcW w:w="1200"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60ADD783"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xml:space="preserve">0,79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8319442"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xml:space="preserve">7,96 </w:t>
            </w:r>
          </w:p>
        </w:tc>
        <w:tc>
          <w:tcPr>
            <w:tcW w:w="1484" w:type="dxa"/>
            <w:tcBorders>
              <w:top w:val="single" w:sz="4" w:space="0" w:color="auto"/>
              <w:left w:val="nil"/>
              <w:bottom w:val="single" w:sz="4" w:space="0" w:color="auto"/>
              <w:right w:val="single" w:sz="12" w:space="0" w:color="auto"/>
            </w:tcBorders>
            <w:shd w:val="clear" w:color="auto" w:fill="auto"/>
            <w:vAlign w:val="center"/>
            <w:hideMark/>
          </w:tcPr>
          <w:p w14:paraId="71116F61"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0,95 à 9,55</w:t>
            </w:r>
          </w:p>
        </w:tc>
        <w:tc>
          <w:tcPr>
            <w:tcW w:w="2096"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44EAE069"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w:t>
            </w:r>
          </w:p>
        </w:tc>
      </w:tr>
      <w:tr w:rsidR="00C9362F" w:rsidRPr="004633B0" w14:paraId="4B7E1CD9" w14:textId="77777777" w:rsidTr="00CE35CF">
        <w:trPr>
          <w:trHeight w:val="290"/>
        </w:trPr>
        <w:tc>
          <w:tcPr>
            <w:tcW w:w="2060" w:type="dxa"/>
            <w:tcBorders>
              <w:top w:val="nil"/>
              <w:left w:val="single" w:sz="8" w:space="0" w:color="auto"/>
              <w:bottom w:val="single" w:sz="4" w:space="0" w:color="auto"/>
              <w:right w:val="nil"/>
            </w:tcBorders>
            <w:shd w:val="clear" w:color="auto" w:fill="auto"/>
            <w:noWrap/>
            <w:vAlign w:val="center"/>
            <w:hideMark/>
          </w:tcPr>
          <w:p w14:paraId="58DDFACD"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Dunkerque</w:t>
            </w:r>
          </w:p>
        </w:tc>
        <w:tc>
          <w:tcPr>
            <w:tcW w:w="1200" w:type="dxa"/>
            <w:tcBorders>
              <w:top w:val="nil"/>
              <w:left w:val="single" w:sz="12" w:space="0" w:color="auto"/>
              <w:bottom w:val="single" w:sz="4" w:space="0" w:color="auto"/>
              <w:right w:val="single" w:sz="4" w:space="0" w:color="auto"/>
            </w:tcBorders>
            <w:shd w:val="clear" w:color="auto" w:fill="auto"/>
            <w:vAlign w:val="center"/>
            <w:hideMark/>
          </w:tcPr>
          <w:p w14:paraId="56EB6C8E"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xml:space="preserve">1,35 </w:t>
            </w:r>
          </w:p>
        </w:tc>
        <w:tc>
          <w:tcPr>
            <w:tcW w:w="1200" w:type="dxa"/>
            <w:tcBorders>
              <w:top w:val="nil"/>
              <w:left w:val="nil"/>
              <w:bottom w:val="single" w:sz="4" w:space="0" w:color="auto"/>
              <w:right w:val="single" w:sz="4" w:space="0" w:color="auto"/>
            </w:tcBorders>
            <w:shd w:val="clear" w:color="auto" w:fill="auto"/>
            <w:vAlign w:val="center"/>
            <w:hideMark/>
          </w:tcPr>
          <w:p w14:paraId="20B06B84"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xml:space="preserve">5,88 </w:t>
            </w:r>
          </w:p>
        </w:tc>
        <w:tc>
          <w:tcPr>
            <w:tcW w:w="1484" w:type="dxa"/>
            <w:tcBorders>
              <w:top w:val="nil"/>
              <w:left w:val="nil"/>
              <w:bottom w:val="single" w:sz="4" w:space="0" w:color="auto"/>
              <w:right w:val="single" w:sz="12" w:space="0" w:color="auto"/>
            </w:tcBorders>
            <w:shd w:val="clear" w:color="auto" w:fill="auto"/>
            <w:vAlign w:val="center"/>
            <w:hideMark/>
          </w:tcPr>
          <w:p w14:paraId="2B1957F5"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1,66 à 6,51</w:t>
            </w:r>
          </w:p>
        </w:tc>
        <w:tc>
          <w:tcPr>
            <w:tcW w:w="2096" w:type="dxa"/>
            <w:tcBorders>
              <w:top w:val="nil"/>
              <w:left w:val="single" w:sz="4" w:space="0" w:color="auto"/>
              <w:bottom w:val="single" w:sz="4" w:space="0" w:color="auto"/>
              <w:right w:val="single" w:sz="12" w:space="0" w:color="auto"/>
            </w:tcBorders>
            <w:shd w:val="clear" w:color="auto" w:fill="auto"/>
            <w:vAlign w:val="center"/>
            <w:hideMark/>
          </w:tcPr>
          <w:p w14:paraId="065023E8"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w:t>
            </w:r>
          </w:p>
        </w:tc>
      </w:tr>
      <w:tr w:rsidR="00C9362F" w:rsidRPr="004633B0" w14:paraId="79D71E09" w14:textId="77777777" w:rsidTr="00CE35CF">
        <w:trPr>
          <w:trHeight w:val="100"/>
        </w:trPr>
        <w:tc>
          <w:tcPr>
            <w:tcW w:w="2060" w:type="dxa"/>
            <w:tcBorders>
              <w:top w:val="nil"/>
              <w:left w:val="nil"/>
              <w:bottom w:val="nil"/>
              <w:right w:val="nil"/>
            </w:tcBorders>
            <w:shd w:val="clear" w:color="auto" w:fill="auto"/>
            <w:noWrap/>
            <w:vAlign w:val="bottom"/>
            <w:hideMark/>
          </w:tcPr>
          <w:p w14:paraId="4025990F" w14:textId="77777777" w:rsidR="00C9362F" w:rsidRPr="004633B0" w:rsidRDefault="00C9362F" w:rsidP="00CE35CF">
            <w:pPr>
              <w:spacing w:after="0" w:line="240" w:lineRule="auto"/>
              <w:jc w:val="center"/>
              <w:rPr>
                <w:rFonts w:ascii="Arial" w:eastAsia="Times New Roman" w:hAnsi="Arial" w:cs="Arial"/>
                <w:color w:val="000000"/>
                <w:lang w:eastAsia="fr-FR"/>
              </w:rPr>
            </w:pPr>
          </w:p>
        </w:tc>
        <w:tc>
          <w:tcPr>
            <w:tcW w:w="1200" w:type="dxa"/>
            <w:tcBorders>
              <w:top w:val="nil"/>
              <w:left w:val="nil"/>
              <w:bottom w:val="nil"/>
              <w:right w:val="nil"/>
            </w:tcBorders>
            <w:shd w:val="clear" w:color="auto" w:fill="auto"/>
            <w:noWrap/>
            <w:vAlign w:val="bottom"/>
            <w:hideMark/>
          </w:tcPr>
          <w:p w14:paraId="7D6DA152" w14:textId="77777777" w:rsidR="00C9362F" w:rsidRPr="004633B0" w:rsidRDefault="00C9362F" w:rsidP="00CE35CF">
            <w:pPr>
              <w:spacing w:after="0" w:line="240" w:lineRule="auto"/>
              <w:rPr>
                <w:rFonts w:ascii="Arial" w:eastAsia="Times New Roman" w:hAnsi="Arial" w:cs="Arial"/>
                <w:sz w:val="20"/>
                <w:szCs w:val="20"/>
                <w:lang w:eastAsia="fr-FR"/>
              </w:rPr>
            </w:pPr>
          </w:p>
        </w:tc>
        <w:tc>
          <w:tcPr>
            <w:tcW w:w="1200" w:type="dxa"/>
            <w:tcBorders>
              <w:top w:val="nil"/>
              <w:left w:val="nil"/>
              <w:bottom w:val="nil"/>
              <w:right w:val="nil"/>
            </w:tcBorders>
            <w:shd w:val="clear" w:color="auto" w:fill="auto"/>
            <w:noWrap/>
            <w:vAlign w:val="bottom"/>
            <w:hideMark/>
          </w:tcPr>
          <w:p w14:paraId="71D2D4ED" w14:textId="77777777" w:rsidR="00C9362F" w:rsidRPr="004633B0" w:rsidRDefault="00C9362F" w:rsidP="00CE35CF">
            <w:pPr>
              <w:spacing w:after="0" w:line="240" w:lineRule="auto"/>
              <w:rPr>
                <w:rFonts w:ascii="Arial" w:eastAsia="Times New Roman" w:hAnsi="Arial" w:cs="Arial"/>
                <w:sz w:val="20"/>
                <w:szCs w:val="20"/>
                <w:lang w:eastAsia="fr-FR"/>
              </w:rPr>
            </w:pPr>
          </w:p>
        </w:tc>
        <w:tc>
          <w:tcPr>
            <w:tcW w:w="1484" w:type="dxa"/>
            <w:tcBorders>
              <w:top w:val="nil"/>
              <w:left w:val="nil"/>
              <w:bottom w:val="nil"/>
              <w:right w:val="nil"/>
            </w:tcBorders>
            <w:shd w:val="clear" w:color="auto" w:fill="auto"/>
            <w:noWrap/>
            <w:vAlign w:val="bottom"/>
            <w:hideMark/>
          </w:tcPr>
          <w:p w14:paraId="403F77F7" w14:textId="77777777" w:rsidR="00C9362F" w:rsidRPr="004633B0" w:rsidRDefault="00C9362F" w:rsidP="00CE35CF">
            <w:pPr>
              <w:spacing w:after="0" w:line="240" w:lineRule="auto"/>
              <w:rPr>
                <w:rFonts w:ascii="Arial" w:eastAsia="Times New Roman" w:hAnsi="Arial" w:cs="Arial"/>
                <w:sz w:val="20"/>
                <w:szCs w:val="20"/>
                <w:lang w:eastAsia="fr-FR"/>
              </w:rPr>
            </w:pPr>
          </w:p>
        </w:tc>
        <w:tc>
          <w:tcPr>
            <w:tcW w:w="2096" w:type="dxa"/>
            <w:tcBorders>
              <w:top w:val="nil"/>
              <w:left w:val="nil"/>
              <w:bottom w:val="nil"/>
              <w:right w:val="nil"/>
            </w:tcBorders>
            <w:shd w:val="clear" w:color="auto" w:fill="auto"/>
            <w:noWrap/>
            <w:vAlign w:val="bottom"/>
            <w:hideMark/>
          </w:tcPr>
          <w:p w14:paraId="5DEA1FE9" w14:textId="77777777" w:rsidR="00C9362F" w:rsidRPr="004633B0" w:rsidRDefault="00C9362F" w:rsidP="00CE35CF">
            <w:pPr>
              <w:spacing w:after="0" w:line="240" w:lineRule="auto"/>
              <w:rPr>
                <w:rFonts w:ascii="Arial" w:eastAsia="Times New Roman" w:hAnsi="Arial" w:cs="Arial"/>
                <w:sz w:val="20"/>
                <w:szCs w:val="20"/>
                <w:lang w:eastAsia="fr-FR"/>
              </w:rPr>
            </w:pPr>
          </w:p>
        </w:tc>
      </w:tr>
      <w:tr w:rsidR="00C9362F" w:rsidRPr="004633B0" w14:paraId="395A4937" w14:textId="77777777" w:rsidTr="00CE35CF">
        <w:trPr>
          <w:trHeight w:val="290"/>
        </w:trPr>
        <w:tc>
          <w:tcPr>
            <w:tcW w:w="2060" w:type="dxa"/>
            <w:tcBorders>
              <w:top w:val="single" w:sz="4" w:space="0" w:color="auto"/>
              <w:left w:val="single" w:sz="8" w:space="0" w:color="auto"/>
              <w:bottom w:val="single" w:sz="4" w:space="0" w:color="auto"/>
              <w:right w:val="nil"/>
            </w:tcBorders>
            <w:shd w:val="clear" w:color="auto" w:fill="auto"/>
            <w:noWrap/>
            <w:vAlign w:val="center"/>
            <w:hideMark/>
          </w:tcPr>
          <w:p w14:paraId="4CA82ACB"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Mérignac</w:t>
            </w:r>
          </w:p>
        </w:tc>
        <w:tc>
          <w:tcPr>
            <w:tcW w:w="1200"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6A7E7A65"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xml:space="preserve">0,35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12A6DEE"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xml:space="preserve">4,50 </w:t>
            </w:r>
          </w:p>
        </w:tc>
        <w:tc>
          <w:tcPr>
            <w:tcW w:w="1484" w:type="dxa"/>
            <w:tcBorders>
              <w:top w:val="single" w:sz="4" w:space="0" w:color="auto"/>
              <w:left w:val="nil"/>
              <w:bottom w:val="single" w:sz="4" w:space="0" w:color="auto"/>
              <w:right w:val="single" w:sz="12" w:space="0" w:color="auto"/>
            </w:tcBorders>
            <w:shd w:val="clear" w:color="auto" w:fill="auto"/>
            <w:vAlign w:val="center"/>
            <w:hideMark/>
          </w:tcPr>
          <w:p w14:paraId="23C7F2E5"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xml:space="preserve">6,20 </w:t>
            </w:r>
          </w:p>
        </w:tc>
        <w:tc>
          <w:tcPr>
            <w:tcW w:w="2096"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48BDEDD8"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w:t>
            </w:r>
          </w:p>
        </w:tc>
      </w:tr>
      <w:tr w:rsidR="00C9362F" w:rsidRPr="004633B0" w14:paraId="6CFF1847" w14:textId="77777777" w:rsidTr="00CE35CF">
        <w:trPr>
          <w:trHeight w:val="290"/>
        </w:trPr>
        <w:tc>
          <w:tcPr>
            <w:tcW w:w="2060" w:type="dxa"/>
            <w:tcBorders>
              <w:top w:val="nil"/>
              <w:left w:val="single" w:sz="8" w:space="0" w:color="auto"/>
              <w:bottom w:val="single" w:sz="4" w:space="0" w:color="auto"/>
              <w:right w:val="nil"/>
            </w:tcBorders>
            <w:shd w:val="clear" w:color="auto" w:fill="auto"/>
            <w:noWrap/>
            <w:vAlign w:val="center"/>
            <w:hideMark/>
          </w:tcPr>
          <w:p w14:paraId="57B7A356"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Talence</w:t>
            </w:r>
          </w:p>
        </w:tc>
        <w:tc>
          <w:tcPr>
            <w:tcW w:w="1200" w:type="dxa"/>
            <w:tcBorders>
              <w:top w:val="nil"/>
              <w:left w:val="single" w:sz="12" w:space="0" w:color="auto"/>
              <w:bottom w:val="single" w:sz="4" w:space="0" w:color="auto"/>
              <w:right w:val="single" w:sz="4" w:space="0" w:color="auto"/>
            </w:tcBorders>
            <w:shd w:val="clear" w:color="auto" w:fill="auto"/>
            <w:vAlign w:val="center"/>
            <w:hideMark/>
          </w:tcPr>
          <w:p w14:paraId="3B020AB6"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xml:space="preserve">0,94 </w:t>
            </w:r>
          </w:p>
        </w:tc>
        <w:tc>
          <w:tcPr>
            <w:tcW w:w="1200" w:type="dxa"/>
            <w:tcBorders>
              <w:top w:val="nil"/>
              <w:left w:val="nil"/>
              <w:bottom w:val="single" w:sz="4" w:space="0" w:color="auto"/>
              <w:right w:val="single" w:sz="4" w:space="0" w:color="auto"/>
            </w:tcBorders>
            <w:shd w:val="clear" w:color="auto" w:fill="auto"/>
            <w:vAlign w:val="center"/>
            <w:hideMark/>
          </w:tcPr>
          <w:p w14:paraId="5861B43E"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xml:space="preserve">5,12 </w:t>
            </w:r>
          </w:p>
        </w:tc>
        <w:tc>
          <w:tcPr>
            <w:tcW w:w="1484" w:type="dxa"/>
            <w:tcBorders>
              <w:top w:val="nil"/>
              <w:left w:val="nil"/>
              <w:bottom w:val="single" w:sz="4" w:space="0" w:color="auto"/>
              <w:right w:val="single" w:sz="12" w:space="0" w:color="auto"/>
            </w:tcBorders>
            <w:shd w:val="clear" w:color="auto" w:fill="auto"/>
            <w:vAlign w:val="center"/>
            <w:hideMark/>
          </w:tcPr>
          <w:p w14:paraId="374C9D58"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w:t>
            </w:r>
          </w:p>
        </w:tc>
        <w:tc>
          <w:tcPr>
            <w:tcW w:w="2096" w:type="dxa"/>
            <w:tcBorders>
              <w:top w:val="nil"/>
              <w:left w:val="single" w:sz="4" w:space="0" w:color="auto"/>
              <w:bottom w:val="single" w:sz="4" w:space="0" w:color="auto"/>
              <w:right w:val="single" w:sz="12" w:space="0" w:color="auto"/>
            </w:tcBorders>
            <w:shd w:val="clear" w:color="auto" w:fill="auto"/>
            <w:vAlign w:val="center"/>
            <w:hideMark/>
          </w:tcPr>
          <w:p w14:paraId="113D0540"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w:t>
            </w:r>
          </w:p>
        </w:tc>
      </w:tr>
      <w:tr w:rsidR="00C9362F" w:rsidRPr="004633B0" w14:paraId="192B564F" w14:textId="77777777" w:rsidTr="00CE35CF">
        <w:trPr>
          <w:trHeight w:val="290"/>
        </w:trPr>
        <w:tc>
          <w:tcPr>
            <w:tcW w:w="2060" w:type="dxa"/>
            <w:tcBorders>
              <w:top w:val="nil"/>
              <w:left w:val="single" w:sz="8" w:space="0" w:color="auto"/>
              <w:bottom w:val="single" w:sz="4" w:space="0" w:color="auto"/>
              <w:right w:val="nil"/>
            </w:tcBorders>
            <w:shd w:val="clear" w:color="auto" w:fill="auto"/>
            <w:noWrap/>
            <w:vAlign w:val="center"/>
            <w:hideMark/>
          </w:tcPr>
          <w:p w14:paraId="11534632"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Pessac</w:t>
            </w:r>
          </w:p>
        </w:tc>
        <w:tc>
          <w:tcPr>
            <w:tcW w:w="1200" w:type="dxa"/>
            <w:tcBorders>
              <w:top w:val="nil"/>
              <w:left w:val="single" w:sz="12" w:space="0" w:color="auto"/>
              <w:bottom w:val="single" w:sz="4" w:space="0" w:color="auto"/>
              <w:right w:val="single" w:sz="4" w:space="0" w:color="auto"/>
            </w:tcBorders>
            <w:shd w:val="clear" w:color="auto" w:fill="auto"/>
            <w:vAlign w:val="center"/>
            <w:hideMark/>
          </w:tcPr>
          <w:p w14:paraId="42B89CF1"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xml:space="preserve">0,65 </w:t>
            </w:r>
          </w:p>
        </w:tc>
        <w:tc>
          <w:tcPr>
            <w:tcW w:w="1200" w:type="dxa"/>
            <w:tcBorders>
              <w:top w:val="nil"/>
              <w:left w:val="nil"/>
              <w:bottom w:val="single" w:sz="4" w:space="0" w:color="auto"/>
              <w:right w:val="single" w:sz="4" w:space="0" w:color="auto"/>
            </w:tcBorders>
            <w:shd w:val="clear" w:color="auto" w:fill="auto"/>
            <w:vAlign w:val="center"/>
            <w:hideMark/>
          </w:tcPr>
          <w:p w14:paraId="3F69ACE8"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xml:space="preserve">4,60 </w:t>
            </w:r>
          </w:p>
        </w:tc>
        <w:tc>
          <w:tcPr>
            <w:tcW w:w="1484" w:type="dxa"/>
            <w:tcBorders>
              <w:top w:val="nil"/>
              <w:left w:val="nil"/>
              <w:bottom w:val="single" w:sz="4" w:space="0" w:color="auto"/>
              <w:right w:val="single" w:sz="12" w:space="0" w:color="auto"/>
            </w:tcBorders>
            <w:shd w:val="clear" w:color="auto" w:fill="auto"/>
            <w:vAlign w:val="center"/>
            <w:hideMark/>
          </w:tcPr>
          <w:p w14:paraId="541B1493"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xml:space="preserve">5,19 </w:t>
            </w:r>
          </w:p>
        </w:tc>
        <w:tc>
          <w:tcPr>
            <w:tcW w:w="2096" w:type="dxa"/>
            <w:tcBorders>
              <w:top w:val="nil"/>
              <w:left w:val="single" w:sz="4" w:space="0" w:color="auto"/>
              <w:bottom w:val="single" w:sz="4" w:space="0" w:color="auto"/>
              <w:right w:val="single" w:sz="12" w:space="0" w:color="auto"/>
            </w:tcBorders>
            <w:shd w:val="clear" w:color="auto" w:fill="auto"/>
            <w:vAlign w:val="center"/>
            <w:hideMark/>
          </w:tcPr>
          <w:p w14:paraId="2DF13281"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w:t>
            </w:r>
          </w:p>
        </w:tc>
      </w:tr>
      <w:tr w:rsidR="00C9362F" w:rsidRPr="004633B0" w14:paraId="7F7F652D" w14:textId="77777777" w:rsidTr="00CE35CF">
        <w:trPr>
          <w:trHeight w:val="290"/>
        </w:trPr>
        <w:tc>
          <w:tcPr>
            <w:tcW w:w="2060" w:type="dxa"/>
            <w:tcBorders>
              <w:top w:val="nil"/>
              <w:left w:val="single" w:sz="8" w:space="0" w:color="auto"/>
              <w:bottom w:val="single" w:sz="4" w:space="0" w:color="auto"/>
              <w:right w:val="nil"/>
            </w:tcBorders>
            <w:shd w:val="clear" w:color="auto" w:fill="auto"/>
            <w:noWrap/>
            <w:vAlign w:val="center"/>
            <w:hideMark/>
          </w:tcPr>
          <w:p w14:paraId="2E9AC734"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Bègles</w:t>
            </w:r>
          </w:p>
        </w:tc>
        <w:tc>
          <w:tcPr>
            <w:tcW w:w="1200" w:type="dxa"/>
            <w:tcBorders>
              <w:top w:val="nil"/>
              <w:left w:val="single" w:sz="12" w:space="0" w:color="auto"/>
              <w:bottom w:val="single" w:sz="4" w:space="0" w:color="auto"/>
              <w:right w:val="single" w:sz="4" w:space="0" w:color="auto"/>
            </w:tcBorders>
            <w:shd w:val="clear" w:color="auto" w:fill="auto"/>
            <w:vAlign w:val="center"/>
            <w:hideMark/>
          </w:tcPr>
          <w:p w14:paraId="02D8D9B4"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xml:space="preserve">0,81 </w:t>
            </w:r>
          </w:p>
        </w:tc>
        <w:tc>
          <w:tcPr>
            <w:tcW w:w="1200" w:type="dxa"/>
            <w:tcBorders>
              <w:top w:val="nil"/>
              <w:left w:val="nil"/>
              <w:bottom w:val="single" w:sz="4" w:space="0" w:color="auto"/>
              <w:right w:val="single" w:sz="4" w:space="0" w:color="auto"/>
            </w:tcBorders>
            <w:shd w:val="clear" w:color="auto" w:fill="auto"/>
            <w:vAlign w:val="center"/>
            <w:hideMark/>
          </w:tcPr>
          <w:p w14:paraId="542490A0"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xml:space="preserve">6,50 </w:t>
            </w:r>
          </w:p>
        </w:tc>
        <w:tc>
          <w:tcPr>
            <w:tcW w:w="1484" w:type="dxa"/>
            <w:tcBorders>
              <w:top w:val="nil"/>
              <w:left w:val="nil"/>
              <w:bottom w:val="single" w:sz="4" w:space="0" w:color="auto"/>
              <w:right w:val="single" w:sz="12" w:space="0" w:color="auto"/>
            </w:tcBorders>
            <w:shd w:val="clear" w:color="auto" w:fill="auto"/>
            <w:vAlign w:val="center"/>
            <w:hideMark/>
          </w:tcPr>
          <w:p w14:paraId="19CD39D9"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w:t>
            </w:r>
          </w:p>
        </w:tc>
        <w:tc>
          <w:tcPr>
            <w:tcW w:w="2096" w:type="dxa"/>
            <w:tcBorders>
              <w:top w:val="nil"/>
              <w:left w:val="single" w:sz="4" w:space="0" w:color="auto"/>
              <w:bottom w:val="single" w:sz="4" w:space="0" w:color="auto"/>
              <w:right w:val="single" w:sz="12" w:space="0" w:color="auto"/>
            </w:tcBorders>
            <w:shd w:val="clear" w:color="auto" w:fill="auto"/>
            <w:vAlign w:val="center"/>
            <w:hideMark/>
          </w:tcPr>
          <w:p w14:paraId="7130FDA4"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w:t>
            </w:r>
          </w:p>
        </w:tc>
      </w:tr>
      <w:tr w:rsidR="00C9362F" w:rsidRPr="004633B0" w14:paraId="7CA91E7D" w14:textId="77777777" w:rsidTr="00CE35CF">
        <w:trPr>
          <w:trHeight w:val="290"/>
        </w:trPr>
        <w:tc>
          <w:tcPr>
            <w:tcW w:w="2060" w:type="dxa"/>
            <w:tcBorders>
              <w:top w:val="nil"/>
              <w:left w:val="single" w:sz="8" w:space="0" w:color="auto"/>
              <w:bottom w:val="single" w:sz="4" w:space="0" w:color="auto"/>
              <w:right w:val="nil"/>
            </w:tcBorders>
            <w:shd w:val="clear" w:color="auto" w:fill="auto"/>
            <w:noWrap/>
            <w:vAlign w:val="center"/>
            <w:hideMark/>
          </w:tcPr>
          <w:p w14:paraId="55595F11"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Blanquefort</w:t>
            </w:r>
          </w:p>
        </w:tc>
        <w:tc>
          <w:tcPr>
            <w:tcW w:w="1200" w:type="dxa"/>
            <w:tcBorders>
              <w:top w:val="nil"/>
              <w:left w:val="single" w:sz="12" w:space="0" w:color="auto"/>
              <w:bottom w:val="single" w:sz="4" w:space="0" w:color="auto"/>
              <w:right w:val="single" w:sz="4" w:space="0" w:color="auto"/>
            </w:tcBorders>
            <w:shd w:val="clear" w:color="auto" w:fill="auto"/>
            <w:vAlign w:val="center"/>
            <w:hideMark/>
          </w:tcPr>
          <w:p w14:paraId="60A0E26B"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xml:space="preserve">0,80 </w:t>
            </w:r>
          </w:p>
        </w:tc>
        <w:tc>
          <w:tcPr>
            <w:tcW w:w="1200" w:type="dxa"/>
            <w:tcBorders>
              <w:top w:val="nil"/>
              <w:left w:val="nil"/>
              <w:bottom w:val="single" w:sz="4" w:space="0" w:color="auto"/>
              <w:right w:val="single" w:sz="4" w:space="0" w:color="auto"/>
            </w:tcBorders>
            <w:shd w:val="clear" w:color="auto" w:fill="auto"/>
            <w:vAlign w:val="center"/>
            <w:hideMark/>
          </w:tcPr>
          <w:p w14:paraId="171B1B82"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xml:space="preserve">4,00 </w:t>
            </w:r>
          </w:p>
        </w:tc>
        <w:tc>
          <w:tcPr>
            <w:tcW w:w="1484" w:type="dxa"/>
            <w:tcBorders>
              <w:top w:val="nil"/>
              <w:left w:val="nil"/>
              <w:bottom w:val="single" w:sz="4" w:space="0" w:color="auto"/>
              <w:right w:val="single" w:sz="12" w:space="0" w:color="auto"/>
            </w:tcBorders>
            <w:shd w:val="clear" w:color="auto" w:fill="auto"/>
            <w:vAlign w:val="center"/>
            <w:hideMark/>
          </w:tcPr>
          <w:p w14:paraId="05FB0EA4"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w:t>
            </w:r>
          </w:p>
        </w:tc>
        <w:tc>
          <w:tcPr>
            <w:tcW w:w="2096" w:type="dxa"/>
            <w:tcBorders>
              <w:top w:val="nil"/>
              <w:left w:val="single" w:sz="4" w:space="0" w:color="auto"/>
              <w:bottom w:val="single" w:sz="4" w:space="0" w:color="auto"/>
              <w:right w:val="single" w:sz="12" w:space="0" w:color="auto"/>
            </w:tcBorders>
            <w:shd w:val="clear" w:color="auto" w:fill="auto"/>
            <w:vAlign w:val="center"/>
            <w:hideMark/>
          </w:tcPr>
          <w:p w14:paraId="0B6D56D7" w14:textId="77777777" w:rsidR="00C9362F" w:rsidRPr="004633B0" w:rsidRDefault="00C9362F" w:rsidP="00CE35CF">
            <w:pPr>
              <w:spacing w:after="0" w:line="240" w:lineRule="auto"/>
              <w:jc w:val="center"/>
              <w:rPr>
                <w:rFonts w:ascii="Arial" w:eastAsia="Times New Roman" w:hAnsi="Arial" w:cs="Arial"/>
                <w:color w:val="000000"/>
                <w:lang w:eastAsia="fr-FR"/>
              </w:rPr>
            </w:pPr>
            <w:r w:rsidRPr="004633B0">
              <w:rPr>
                <w:rFonts w:ascii="Arial" w:eastAsia="Times New Roman" w:hAnsi="Arial" w:cs="Arial"/>
                <w:color w:val="000000"/>
                <w:lang w:eastAsia="fr-FR"/>
              </w:rPr>
              <w:t> </w:t>
            </w:r>
          </w:p>
        </w:tc>
      </w:tr>
      <w:tr w:rsidR="00C9362F" w:rsidRPr="004633B0" w14:paraId="09190FF5" w14:textId="77777777" w:rsidTr="00CE35CF">
        <w:trPr>
          <w:trHeight w:val="290"/>
        </w:trPr>
        <w:tc>
          <w:tcPr>
            <w:tcW w:w="2060" w:type="dxa"/>
            <w:tcBorders>
              <w:top w:val="nil"/>
              <w:left w:val="nil"/>
              <w:bottom w:val="nil"/>
              <w:right w:val="nil"/>
            </w:tcBorders>
            <w:shd w:val="clear" w:color="auto" w:fill="auto"/>
            <w:noWrap/>
            <w:vAlign w:val="bottom"/>
            <w:hideMark/>
          </w:tcPr>
          <w:p w14:paraId="7F039DF0" w14:textId="77777777" w:rsidR="00C9362F" w:rsidRPr="004633B0" w:rsidRDefault="00C9362F" w:rsidP="00CE35CF">
            <w:pPr>
              <w:spacing w:after="0" w:line="240" w:lineRule="auto"/>
              <w:jc w:val="center"/>
              <w:rPr>
                <w:rFonts w:ascii="Arial" w:eastAsia="Times New Roman" w:hAnsi="Arial" w:cs="Arial"/>
                <w:color w:val="000000"/>
                <w:lang w:eastAsia="fr-FR"/>
              </w:rPr>
            </w:pPr>
          </w:p>
        </w:tc>
        <w:tc>
          <w:tcPr>
            <w:tcW w:w="1200" w:type="dxa"/>
            <w:tcBorders>
              <w:top w:val="nil"/>
              <w:left w:val="nil"/>
              <w:bottom w:val="nil"/>
              <w:right w:val="nil"/>
            </w:tcBorders>
            <w:shd w:val="clear" w:color="auto" w:fill="auto"/>
            <w:noWrap/>
            <w:vAlign w:val="bottom"/>
            <w:hideMark/>
          </w:tcPr>
          <w:p w14:paraId="48CEFC32" w14:textId="77777777" w:rsidR="00C9362F" w:rsidRPr="004633B0" w:rsidRDefault="00C9362F" w:rsidP="00CE35CF">
            <w:pPr>
              <w:spacing w:after="0" w:line="240" w:lineRule="auto"/>
              <w:rPr>
                <w:rFonts w:ascii="Arial" w:eastAsia="Times New Roman" w:hAnsi="Arial" w:cs="Arial"/>
                <w:sz w:val="20"/>
                <w:szCs w:val="20"/>
                <w:lang w:eastAsia="fr-FR"/>
              </w:rPr>
            </w:pPr>
          </w:p>
        </w:tc>
        <w:tc>
          <w:tcPr>
            <w:tcW w:w="1200" w:type="dxa"/>
            <w:tcBorders>
              <w:top w:val="nil"/>
              <w:left w:val="nil"/>
              <w:bottom w:val="nil"/>
              <w:right w:val="nil"/>
            </w:tcBorders>
            <w:shd w:val="clear" w:color="auto" w:fill="auto"/>
            <w:noWrap/>
            <w:vAlign w:val="bottom"/>
            <w:hideMark/>
          </w:tcPr>
          <w:p w14:paraId="47ADD551" w14:textId="77777777" w:rsidR="00C9362F" w:rsidRPr="004633B0" w:rsidRDefault="00C9362F" w:rsidP="00CE35CF">
            <w:pPr>
              <w:spacing w:after="0" w:line="240" w:lineRule="auto"/>
              <w:rPr>
                <w:rFonts w:ascii="Arial" w:eastAsia="Times New Roman" w:hAnsi="Arial" w:cs="Arial"/>
                <w:sz w:val="20"/>
                <w:szCs w:val="20"/>
                <w:lang w:eastAsia="fr-FR"/>
              </w:rPr>
            </w:pPr>
          </w:p>
        </w:tc>
        <w:tc>
          <w:tcPr>
            <w:tcW w:w="1484" w:type="dxa"/>
            <w:tcBorders>
              <w:top w:val="nil"/>
              <w:left w:val="nil"/>
              <w:bottom w:val="nil"/>
              <w:right w:val="nil"/>
            </w:tcBorders>
            <w:shd w:val="clear" w:color="auto" w:fill="auto"/>
            <w:noWrap/>
            <w:vAlign w:val="bottom"/>
            <w:hideMark/>
          </w:tcPr>
          <w:p w14:paraId="72DD6561" w14:textId="77777777" w:rsidR="00C9362F" w:rsidRPr="004633B0" w:rsidRDefault="00C9362F" w:rsidP="00CE35CF">
            <w:pPr>
              <w:spacing w:after="0" w:line="240" w:lineRule="auto"/>
              <w:rPr>
                <w:rFonts w:ascii="Arial" w:eastAsia="Times New Roman" w:hAnsi="Arial" w:cs="Arial"/>
                <w:sz w:val="20"/>
                <w:szCs w:val="20"/>
                <w:lang w:eastAsia="fr-FR"/>
              </w:rPr>
            </w:pPr>
          </w:p>
        </w:tc>
        <w:tc>
          <w:tcPr>
            <w:tcW w:w="2096" w:type="dxa"/>
            <w:tcBorders>
              <w:top w:val="nil"/>
              <w:left w:val="nil"/>
              <w:bottom w:val="nil"/>
              <w:right w:val="nil"/>
            </w:tcBorders>
            <w:shd w:val="clear" w:color="auto" w:fill="auto"/>
            <w:noWrap/>
            <w:vAlign w:val="bottom"/>
            <w:hideMark/>
          </w:tcPr>
          <w:p w14:paraId="32873C17" w14:textId="77777777" w:rsidR="00C9362F" w:rsidRPr="004633B0" w:rsidRDefault="00C9362F" w:rsidP="00CE35CF">
            <w:pPr>
              <w:spacing w:after="0" w:line="240" w:lineRule="auto"/>
              <w:rPr>
                <w:rFonts w:ascii="Arial" w:eastAsia="Times New Roman" w:hAnsi="Arial" w:cs="Arial"/>
                <w:sz w:val="20"/>
                <w:szCs w:val="20"/>
                <w:lang w:eastAsia="fr-FR"/>
              </w:rPr>
            </w:pPr>
          </w:p>
        </w:tc>
      </w:tr>
      <w:tr w:rsidR="00C9362F" w:rsidRPr="004633B0" w14:paraId="2671F629" w14:textId="77777777" w:rsidTr="00CE35CF">
        <w:trPr>
          <w:trHeight w:val="290"/>
        </w:trPr>
        <w:tc>
          <w:tcPr>
            <w:tcW w:w="8040" w:type="dxa"/>
            <w:gridSpan w:val="5"/>
            <w:tcBorders>
              <w:top w:val="nil"/>
              <w:left w:val="nil"/>
              <w:bottom w:val="nil"/>
              <w:right w:val="nil"/>
            </w:tcBorders>
            <w:shd w:val="clear" w:color="auto" w:fill="auto"/>
            <w:vAlign w:val="center"/>
            <w:hideMark/>
          </w:tcPr>
          <w:p w14:paraId="2185D610" w14:textId="77777777" w:rsidR="00C9362F" w:rsidRPr="004633B0" w:rsidRDefault="00C9362F" w:rsidP="00CE35CF">
            <w:pPr>
              <w:spacing w:after="0" w:line="240" w:lineRule="auto"/>
              <w:rPr>
                <w:rFonts w:ascii="Arial" w:eastAsia="Times New Roman" w:hAnsi="Arial" w:cs="Arial"/>
                <w:color w:val="000000"/>
                <w:lang w:eastAsia="fr-FR"/>
              </w:rPr>
            </w:pPr>
            <w:r w:rsidRPr="004633B0">
              <w:rPr>
                <w:rFonts w:ascii="Arial" w:eastAsia="Times New Roman" w:hAnsi="Arial" w:cs="Arial"/>
                <w:color w:val="000000"/>
                <w:lang w:eastAsia="fr-FR"/>
              </w:rPr>
              <w:t xml:space="preserve">Dans la métropole, </w:t>
            </w:r>
          </w:p>
        </w:tc>
      </w:tr>
      <w:tr w:rsidR="00C9362F" w:rsidRPr="004633B0" w14:paraId="1CB0A2EE" w14:textId="77777777" w:rsidTr="00CE35CF">
        <w:trPr>
          <w:trHeight w:val="590"/>
        </w:trPr>
        <w:tc>
          <w:tcPr>
            <w:tcW w:w="8040" w:type="dxa"/>
            <w:gridSpan w:val="5"/>
            <w:tcBorders>
              <w:top w:val="nil"/>
              <w:left w:val="nil"/>
              <w:bottom w:val="nil"/>
              <w:right w:val="nil"/>
            </w:tcBorders>
            <w:shd w:val="clear" w:color="auto" w:fill="auto"/>
            <w:vAlign w:val="center"/>
            <w:hideMark/>
          </w:tcPr>
          <w:p w14:paraId="7CFD4E45" w14:textId="77777777" w:rsidR="00C9362F" w:rsidRPr="004633B0" w:rsidRDefault="00C9362F" w:rsidP="00CE35CF">
            <w:pPr>
              <w:spacing w:after="0" w:line="240" w:lineRule="auto"/>
              <w:rPr>
                <w:rFonts w:ascii="Arial" w:eastAsia="Times New Roman" w:hAnsi="Arial" w:cs="Arial"/>
                <w:color w:val="000000"/>
                <w:lang w:eastAsia="fr-FR"/>
              </w:rPr>
            </w:pPr>
            <w:proofErr w:type="gramStart"/>
            <w:r w:rsidRPr="004633B0">
              <w:rPr>
                <w:rFonts w:ascii="Arial" w:eastAsia="Times New Roman" w:hAnsi="Arial" w:cs="Arial"/>
                <w:color w:val="000000"/>
                <w:lang w:eastAsia="fr-FR"/>
              </w:rPr>
              <w:t>les</w:t>
            </w:r>
            <w:proofErr w:type="gramEnd"/>
            <w:r w:rsidRPr="004633B0">
              <w:rPr>
                <w:rFonts w:ascii="Arial" w:eastAsia="Times New Roman" w:hAnsi="Arial" w:cs="Arial"/>
                <w:color w:val="000000"/>
                <w:lang w:eastAsia="fr-FR"/>
              </w:rPr>
              <w:t xml:space="preserve"> tarifs les + bas : Cenon (0€), Floirac (0,15€), Villenave-d'Ornon (0,32€), Mérignac (0,35€), Le Haillan (0,45€)</w:t>
            </w:r>
          </w:p>
        </w:tc>
      </w:tr>
      <w:tr w:rsidR="00C9362F" w:rsidRPr="004633B0" w14:paraId="7A015401" w14:textId="77777777" w:rsidTr="00CE35CF">
        <w:trPr>
          <w:trHeight w:val="600"/>
        </w:trPr>
        <w:tc>
          <w:tcPr>
            <w:tcW w:w="8040" w:type="dxa"/>
            <w:gridSpan w:val="5"/>
            <w:tcBorders>
              <w:top w:val="nil"/>
              <w:left w:val="nil"/>
              <w:bottom w:val="nil"/>
              <w:right w:val="nil"/>
            </w:tcBorders>
            <w:shd w:val="clear" w:color="auto" w:fill="auto"/>
            <w:vAlign w:val="center"/>
            <w:hideMark/>
          </w:tcPr>
          <w:p w14:paraId="3F6753A9" w14:textId="77777777" w:rsidR="00C9362F" w:rsidRPr="004633B0" w:rsidRDefault="00C9362F" w:rsidP="00CE35CF">
            <w:pPr>
              <w:spacing w:after="0" w:line="240" w:lineRule="auto"/>
              <w:rPr>
                <w:rFonts w:ascii="Arial" w:eastAsia="Times New Roman" w:hAnsi="Arial" w:cs="Arial"/>
                <w:color w:val="000000"/>
                <w:lang w:eastAsia="fr-FR"/>
              </w:rPr>
            </w:pPr>
            <w:proofErr w:type="gramStart"/>
            <w:r w:rsidRPr="004633B0">
              <w:rPr>
                <w:rFonts w:ascii="Arial" w:eastAsia="Times New Roman" w:hAnsi="Arial" w:cs="Arial"/>
                <w:color w:val="000000"/>
                <w:lang w:eastAsia="fr-FR"/>
              </w:rPr>
              <w:t>les</w:t>
            </w:r>
            <w:proofErr w:type="gramEnd"/>
            <w:r w:rsidRPr="004633B0">
              <w:rPr>
                <w:rFonts w:ascii="Arial" w:eastAsia="Times New Roman" w:hAnsi="Arial" w:cs="Arial"/>
                <w:color w:val="000000"/>
                <w:lang w:eastAsia="fr-FR"/>
              </w:rPr>
              <w:t xml:space="preserve"> tarifs les + élevés : Bègles (6,50€), Saint-Médard-en-Jalles (5,02€), Le Bouscat (4,89€), Le Haillan (4,80€), Bruges (4,74€), Pessac (4,60€)</w:t>
            </w:r>
          </w:p>
        </w:tc>
      </w:tr>
    </w:tbl>
    <w:p w14:paraId="2000B3DC" w14:textId="77777777" w:rsidR="00C9362F" w:rsidRDefault="00C9362F" w:rsidP="00C9362F">
      <w:pPr>
        <w:spacing w:before="60" w:after="60" w:line="240" w:lineRule="auto"/>
        <w:rPr>
          <w:rFonts w:ascii="Arial" w:hAnsi="Arial" w:cs="Arial"/>
        </w:rPr>
      </w:pPr>
    </w:p>
    <w:p w14:paraId="5600BE63" w14:textId="77777777" w:rsidR="00C9362F" w:rsidRPr="005B2DD8" w:rsidRDefault="00C9362F" w:rsidP="00C9362F">
      <w:pPr>
        <w:spacing w:before="60" w:after="60" w:line="240" w:lineRule="auto"/>
        <w:rPr>
          <w:rFonts w:ascii="Arial" w:hAnsi="Arial" w:cs="Arial"/>
        </w:rPr>
      </w:pPr>
    </w:p>
    <w:p w14:paraId="7594B008" w14:textId="77777777" w:rsidR="00C9362F" w:rsidRPr="005B2DD8" w:rsidRDefault="00C9362F" w:rsidP="00C9362F">
      <w:pPr>
        <w:spacing w:before="60" w:after="60" w:line="240" w:lineRule="auto"/>
        <w:rPr>
          <w:rFonts w:ascii="Arial" w:hAnsi="Arial" w:cs="Arial"/>
        </w:rPr>
      </w:pPr>
    </w:p>
    <w:p w14:paraId="64321B77" w14:textId="77777777" w:rsidR="00C9362F" w:rsidRDefault="00C9362F" w:rsidP="00C9362F">
      <w:pPr>
        <w:spacing w:before="60" w:after="60" w:line="240" w:lineRule="auto"/>
        <w:rPr>
          <w:rFonts w:ascii="Arial" w:hAnsi="Arial" w:cs="Arial"/>
        </w:rPr>
      </w:pPr>
    </w:p>
    <w:p w14:paraId="7154881B" w14:textId="77777777" w:rsidR="00C9362F" w:rsidRPr="00FF7820" w:rsidRDefault="00C9362F" w:rsidP="00C9362F">
      <w:pPr>
        <w:spacing w:before="60" w:after="60" w:line="240" w:lineRule="auto"/>
        <w:rPr>
          <w:rFonts w:ascii="Arial" w:hAnsi="Arial" w:cs="Arial"/>
        </w:rPr>
      </w:pPr>
    </w:p>
    <w:p w14:paraId="2C048207" w14:textId="77777777" w:rsidR="005D3B2F" w:rsidRDefault="005D3B2F"/>
    <w:sectPr w:rsidR="005D3B2F" w:rsidSect="00D642B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5188"/>
    <w:multiLevelType w:val="hybridMultilevel"/>
    <w:tmpl w:val="2F8C6F14"/>
    <w:lvl w:ilvl="0" w:tplc="899A39DC">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A1"/>
    <w:rsid w:val="00283D7C"/>
    <w:rsid w:val="003410B2"/>
    <w:rsid w:val="005D3B2F"/>
    <w:rsid w:val="008D4951"/>
    <w:rsid w:val="009E4D79"/>
    <w:rsid w:val="00A44D69"/>
    <w:rsid w:val="00B324A7"/>
    <w:rsid w:val="00B70BF1"/>
    <w:rsid w:val="00C9362F"/>
    <w:rsid w:val="00D61EA7"/>
    <w:rsid w:val="00DA1DD2"/>
    <w:rsid w:val="00DE0D3B"/>
    <w:rsid w:val="00E50A8D"/>
    <w:rsid w:val="00F8085D"/>
    <w:rsid w:val="00FC60A1"/>
    <w:rsid w:val="00FD2B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BAF4B"/>
  <w15:chartTrackingRefBased/>
  <w15:docId w15:val="{F3AF9449-CCC8-4E32-8E4F-6F0A92839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62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936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994</Words>
  <Characters>5468</Characters>
  <Application>Microsoft Office Word</Application>
  <DocSecurity>0</DocSecurity>
  <Lines>45</Lines>
  <Paragraphs>12</Paragraphs>
  <ScaleCrop>false</ScaleCrop>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NEHEMIE Beatrice</dc:creator>
  <cp:keywords/>
  <dc:description/>
  <cp:lastModifiedBy>NEHEMIE Beatrice</cp:lastModifiedBy>
  <cp:revision>15</cp:revision>
  <dcterms:created xsi:type="dcterms:W3CDTF">2022-03-18T14:21:00Z</dcterms:created>
  <dcterms:modified xsi:type="dcterms:W3CDTF">2022-03-24T09:40:00Z</dcterms:modified>
</cp:coreProperties>
</file>